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09" w:rsidRDefault="00C90A09" w:rsidP="00801C0F">
      <w:pPr>
        <w:jc w:val="center"/>
        <w:rPr>
          <w:rFonts w:ascii="黑体" w:eastAsia="黑体" w:hAnsi="黑体"/>
          <w:sz w:val="36"/>
          <w:szCs w:val="36"/>
        </w:rPr>
      </w:pPr>
    </w:p>
    <w:p w:rsidR="00C90A09" w:rsidRDefault="00C90A09" w:rsidP="00801C0F">
      <w:pPr>
        <w:jc w:val="center"/>
        <w:rPr>
          <w:rFonts w:ascii="黑体" w:eastAsia="黑体" w:hAnsi="黑体"/>
          <w:sz w:val="36"/>
          <w:szCs w:val="36"/>
        </w:rPr>
      </w:pPr>
    </w:p>
    <w:p w:rsidR="00C90A09" w:rsidRDefault="00C90A09" w:rsidP="00801C0F">
      <w:pPr>
        <w:jc w:val="center"/>
        <w:rPr>
          <w:rFonts w:ascii="黑体" w:eastAsia="黑体" w:hAnsi="黑体"/>
          <w:sz w:val="36"/>
          <w:szCs w:val="36"/>
        </w:rPr>
      </w:pPr>
    </w:p>
    <w:p w:rsidR="00C90A09" w:rsidRDefault="00D65CAC" w:rsidP="00801C0F">
      <w:pPr>
        <w:jc w:val="center"/>
        <w:rPr>
          <w:rFonts w:ascii="黑体" w:eastAsia="黑体" w:hAnsi="黑体"/>
          <w:sz w:val="44"/>
          <w:szCs w:val="44"/>
        </w:rPr>
      </w:pPr>
      <w:r w:rsidRPr="00C90A09">
        <w:rPr>
          <w:rFonts w:ascii="黑体" w:eastAsia="黑体" w:hAnsi="黑体"/>
          <w:sz w:val="44"/>
          <w:szCs w:val="44"/>
        </w:rPr>
        <w:t>协同</w:t>
      </w:r>
      <w:r w:rsidR="00D06552">
        <w:rPr>
          <w:rFonts w:ascii="黑体" w:eastAsia="黑体" w:hAnsi="黑体" w:hint="eastAsia"/>
          <w:sz w:val="44"/>
          <w:szCs w:val="44"/>
        </w:rPr>
        <w:t>资产</w:t>
      </w:r>
      <w:r w:rsidRPr="00C90A09">
        <w:rPr>
          <w:rFonts w:ascii="黑体" w:eastAsia="黑体" w:hAnsi="黑体"/>
          <w:sz w:val="44"/>
          <w:szCs w:val="44"/>
        </w:rPr>
        <w:t>管理</w:t>
      </w:r>
      <w:r w:rsidR="004D0362" w:rsidRPr="00C90A09">
        <w:rPr>
          <w:rFonts w:ascii="黑体" w:eastAsia="黑体" w:hAnsi="黑体"/>
          <w:sz w:val="44"/>
          <w:szCs w:val="44"/>
        </w:rPr>
        <w:t>应用</w:t>
      </w:r>
    </w:p>
    <w:p w:rsidR="00C90A09" w:rsidRDefault="00C90A09" w:rsidP="00801C0F">
      <w:pPr>
        <w:jc w:val="center"/>
        <w:rPr>
          <w:rFonts w:ascii="黑体" w:eastAsia="黑体" w:hAnsi="黑体"/>
          <w:sz w:val="44"/>
          <w:szCs w:val="44"/>
        </w:rPr>
      </w:pPr>
      <w:r w:rsidRPr="00EA2F62">
        <w:rPr>
          <w:rFonts w:ascii="宋体" w:eastAsia="宋体" w:hAnsi="宋体" w:hint="eastAsia"/>
          <w:sz w:val="24"/>
          <w:szCs w:val="24"/>
        </w:rPr>
        <w:t>（</w:t>
      </w:r>
      <w:proofErr w:type="gramStart"/>
      <w:r w:rsidR="00C66141">
        <w:rPr>
          <w:rFonts w:ascii="宋体" w:eastAsia="宋体" w:hAnsi="宋体" w:hint="eastAsia"/>
          <w:sz w:val="24"/>
          <w:szCs w:val="24"/>
        </w:rPr>
        <w:t>普及</w:t>
      </w:r>
      <w:r w:rsidR="000B5D4B">
        <w:rPr>
          <w:rFonts w:ascii="宋体" w:eastAsia="宋体" w:hAnsi="宋体" w:hint="eastAsia"/>
          <w:sz w:val="24"/>
          <w:szCs w:val="24"/>
        </w:rPr>
        <w:t>版</w:t>
      </w:r>
      <w:proofErr w:type="gramEnd"/>
      <w:r w:rsidRPr="00EA2F62">
        <w:rPr>
          <w:rFonts w:ascii="宋体" w:eastAsia="宋体" w:hAnsi="宋体"/>
          <w:sz w:val="24"/>
          <w:szCs w:val="24"/>
        </w:rPr>
        <w:t>V4.</w:t>
      </w:r>
      <w:r w:rsidR="00884EEF">
        <w:rPr>
          <w:rFonts w:ascii="宋体" w:eastAsia="宋体" w:hAnsi="宋体"/>
          <w:sz w:val="24"/>
          <w:szCs w:val="24"/>
        </w:rPr>
        <w:t>2.1</w:t>
      </w:r>
      <w:r w:rsidRPr="00EA2F62">
        <w:rPr>
          <w:rFonts w:ascii="宋体" w:eastAsia="宋体" w:hAnsi="宋体"/>
          <w:sz w:val="24"/>
          <w:szCs w:val="24"/>
        </w:rPr>
        <w:t>）</w:t>
      </w:r>
    </w:p>
    <w:p w:rsidR="00C90A09" w:rsidRPr="00884EEF" w:rsidRDefault="00C90A09" w:rsidP="00801C0F">
      <w:pPr>
        <w:jc w:val="center"/>
        <w:rPr>
          <w:rFonts w:ascii="黑体" w:eastAsia="黑体" w:hAnsi="黑体"/>
          <w:sz w:val="44"/>
          <w:szCs w:val="44"/>
        </w:rPr>
      </w:pPr>
    </w:p>
    <w:p w:rsidR="00FF2514" w:rsidRPr="00C90A09" w:rsidRDefault="00C90A09" w:rsidP="00801C0F">
      <w:pPr>
        <w:jc w:val="center"/>
        <w:rPr>
          <w:rFonts w:ascii="黑体" w:eastAsia="黑体" w:hAnsi="黑体"/>
          <w:sz w:val="72"/>
          <w:szCs w:val="72"/>
        </w:rPr>
      </w:pPr>
      <w:r w:rsidRPr="00C90A09">
        <w:rPr>
          <w:rFonts w:ascii="黑体" w:eastAsia="黑体" w:hAnsi="黑体"/>
          <w:sz w:val="72"/>
          <w:szCs w:val="72"/>
        </w:rPr>
        <w:t>产品</w:t>
      </w:r>
      <w:r w:rsidR="00752C02" w:rsidRPr="00C90A09">
        <w:rPr>
          <w:rFonts w:ascii="黑体" w:eastAsia="黑体" w:hAnsi="黑体"/>
          <w:sz w:val="72"/>
          <w:szCs w:val="72"/>
        </w:rPr>
        <w:t>简介</w:t>
      </w: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C90A09">
      <w:pPr>
        <w:jc w:val="center"/>
        <w:rPr>
          <w:rFonts w:asciiTheme="minorEastAsia" w:hAnsiTheme="minorEastAsia" w:cstheme="minorEastAsia"/>
          <w:b/>
          <w:sz w:val="22"/>
          <w:szCs w:val="21"/>
        </w:rPr>
      </w:pPr>
      <w:r w:rsidRPr="00C90A09">
        <w:rPr>
          <w:rFonts w:asciiTheme="minorEastAsia" w:hAnsiTheme="minorEastAsia" w:cstheme="minorEastAsia" w:hint="eastAsia"/>
          <w:b/>
          <w:sz w:val="22"/>
          <w:szCs w:val="21"/>
        </w:rPr>
        <w:t>北京致远互联软件股份有限公司</w:t>
      </w:r>
    </w:p>
    <w:p w:rsidR="00C90A09" w:rsidRPr="00C90A09" w:rsidRDefault="00C90A09" w:rsidP="00C90A09">
      <w:pPr>
        <w:jc w:val="center"/>
        <w:rPr>
          <w:rFonts w:asciiTheme="minorEastAsia" w:hAnsiTheme="minorEastAsia" w:cstheme="minorEastAsia"/>
          <w:b/>
          <w:sz w:val="22"/>
          <w:szCs w:val="21"/>
        </w:rPr>
      </w:pPr>
    </w:p>
    <w:p w:rsidR="00C90A09" w:rsidRPr="00C90A09" w:rsidRDefault="00C90A09" w:rsidP="00C90A09">
      <w:pPr>
        <w:jc w:val="center"/>
        <w:rPr>
          <w:rFonts w:asciiTheme="minorEastAsia" w:hAnsiTheme="minorEastAsia" w:cstheme="minorEastAsia"/>
          <w:b/>
          <w:sz w:val="22"/>
          <w:szCs w:val="21"/>
        </w:rPr>
      </w:pPr>
      <w:r w:rsidRPr="00C90A09">
        <w:rPr>
          <w:rFonts w:asciiTheme="minorEastAsia" w:hAnsiTheme="minorEastAsia" w:cstheme="minorEastAsia" w:hint="eastAsia"/>
          <w:b/>
          <w:sz w:val="22"/>
          <w:szCs w:val="21"/>
        </w:rPr>
        <w:t>201</w:t>
      </w:r>
      <w:r w:rsidR="000B5D4B">
        <w:rPr>
          <w:rFonts w:asciiTheme="minorEastAsia" w:hAnsiTheme="minorEastAsia" w:cstheme="minorEastAsia"/>
          <w:b/>
          <w:sz w:val="22"/>
          <w:szCs w:val="21"/>
        </w:rPr>
        <w:t>9</w:t>
      </w:r>
      <w:r w:rsidRPr="00C90A09">
        <w:rPr>
          <w:rFonts w:asciiTheme="minorEastAsia" w:hAnsiTheme="minorEastAsia" w:cstheme="minorEastAsia" w:hint="eastAsia"/>
          <w:b/>
          <w:sz w:val="22"/>
          <w:szCs w:val="21"/>
        </w:rPr>
        <w:t>年</w:t>
      </w:r>
      <w:r w:rsidR="00EA212C">
        <w:rPr>
          <w:rFonts w:asciiTheme="minorEastAsia" w:hAnsiTheme="minorEastAsia" w:cstheme="minorEastAsia"/>
          <w:b/>
          <w:sz w:val="22"/>
          <w:szCs w:val="21"/>
        </w:rPr>
        <w:t>0</w:t>
      </w:r>
      <w:r w:rsidR="00C66141">
        <w:rPr>
          <w:rFonts w:asciiTheme="minorEastAsia" w:hAnsiTheme="minorEastAsia" w:cstheme="minorEastAsia"/>
          <w:b/>
          <w:sz w:val="22"/>
          <w:szCs w:val="21"/>
        </w:rPr>
        <w:t>9</w:t>
      </w:r>
      <w:r w:rsidRPr="00C90A09">
        <w:rPr>
          <w:rFonts w:asciiTheme="minorEastAsia" w:hAnsiTheme="minorEastAsia" w:cstheme="minorEastAsia" w:hint="eastAsia"/>
          <w:b/>
          <w:sz w:val="22"/>
          <w:szCs w:val="21"/>
        </w:rPr>
        <w:t>月</w:t>
      </w: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pPr>
    </w:p>
    <w:p w:rsidR="00C90A09" w:rsidRDefault="00C90A09" w:rsidP="00A041DF">
      <w:pPr>
        <w:jc w:val="center"/>
        <w:rPr>
          <w:rFonts w:ascii="宋体" w:eastAsia="宋体" w:hAnsi="宋体"/>
          <w:sz w:val="24"/>
          <w:szCs w:val="24"/>
        </w:rPr>
        <w:sectPr w:rsidR="00C90A09" w:rsidSect="006F6097">
          <w:headerReference w:type="default" r:id="rId8"/>
          <w:footerReference w:type="default" r:id="rId9"/>
          <w:pgSz w:w="11906" w:h="16838" w:code="9"/>
          <w:pgMar w:top="1361" w:right="1134" w:bottom="1134" w:left="1134" w:header="340" w:footer="567" w:gutter="0"/>
          <w:pgNumType w:fmt="numberInDash"/>
          <w:cols w:space="425"/>
          <w:docGrid w:type="linesAndChars" w:linePitch="312"/>
        </w:sectPr>
      </w:pPr>
    </w:p>
    <w:sdt>
      <w:sdtPr>
        <w:rPr>
          <w:rFonts w:asciiTheme="minorHAnsi" w:eastAsiaTheme="minorEastAsia" w:hAnsiTheme="minorHAnsi" w:cstheme="minorBidi"/>
          <w:color w:val="auto"/>
          <w:kern w:val="2"/>
          <w:sz w:val="21"/>
          <w:szCs w:val="22"/>
          <w:lang w:val="zh-CN"/>
        </w:rPr>
        <w:id w:val="-519005090"/>
        <w:docPartObj>
          <w:docPartGallery w:val="Table of Contents"/>
          <w:docPartUnique/>
        </w:docPartObj>
      </w:sdtPr>
      <w:sdtEndPr>
        <w:rPr>
          <w:b/>
          <w:bCs/>
        </w:rPr>
      </w:sdtEndPr>
      <w:sdtContent>
        <w:p w:rsidR="00493A09" w:rsidRPr="00E81D8D" w:rsidRDefault="00493A09" w:rsidP="00930DF3">
          <w:pPr>
            <w:pStyle w:val="TOC"/>
            <w:spacing w:line="300" w:lineRule="auto"/>
            <w:jc w:val="center"/>
            <w:rPr>
              <w:rFonts w:asciiTheme="minorEastAsia" w:eastAsiaTheme="minorEastAsia" w:hAnsiTheme="minorEastAsia"/>
              <w:color w:val="auto"/>
              <w:lang w:val="zh-CN"/>
            </w:rPr>
          </w:pPr>
          <w:r w:rsidRPr="00E81D8D">
            <w:rPr>
              <w:rFonts w:asciiTheme="minorEastAsia" w:eastAsiaTheme="minorEastAsia" w:hAnsiTheme="minorEastAsia"/>
              <w:color w:val="auto"/>
              <w:lang w:val="zh-CN"/>
            </w:rPr>
            <w:t>目</w:t>
          </w:r>
          <w:r w:rsidRPr="00E81D8D">
            <w:rPr>
              <w:rFonts w:asciiTheme="minorEastAsia" w:eastAsiaTheme="minorEastAsia" w:hAnsiTheme="minorEastAsia" w:hint="eastAsia"/>
              <w:color w:val="auto"/>
              <w:lang w:val="zh-CN"/>
            </w:rPr>
            <w:t xml:space="preserve"> </w:t>
          </w:r>
          <w:r w:rsidRPr="00E81D8D">
            <w:rPr>
              <w:rFonts w:asciiTheme="minorEastAsia" w:eastAsiaTheme="minorEastAsia" w:hAnsiTheme="minorEastAsia"/>
              <w:color w:val="auto"/>
              <w:lang w:val="zh-CN"/>
            </w:rPr>
            <w:t xml:space="preserve">   录</w:t>
          </w:r>
        </w:p>
        <w:p w:rsidR="00CD38CB" w:rsidRPr="00E81D8D" w:rsidRDefault="00CD38CB" w:rsidP="00930DF3">
          <w:pPr>
            <w:spacing w:line="300" w:lineRule="auto"/>
            <w:jc w:val="center"/>
            <w:rPr>
              <w:rFonts w:asciiTheme="minorEastAsia" w:hAnsiTheme="minorEastAsia"/>
              <w:lang w:val="zh-CN"/>
            </w:rPr>
          </w:pPr>
        </w:p>
        <w:p w:rsidR="00E81D8D" w:rsidRPr="00E81D8D" w:rsidRDefault="00493A09">
          <w:pPr>
            <w:pStyle w:val="11"/>
            <w:tabs>
              <w:tab w:val="right" w:leader="dot" w:pos="9628"/>
            </w:tabs>
            <w:rPr>
              <w:rFonts w:asciiTheme="minorEastAsia" w:hAnsiTheme="minorEastAsia"/>
              <w:noProof/>
            </w:rPr>
          </w:pPr>
          <w:r w:rsidRPr="00E81D8D">
            <w:rPr>
              <w:rFonts w:asciiTheme="minorEastAsia" w:hAnsiTheme="minorEastAsia"/>
            </w:rPr>
            <w:fldChar w:fldCharType="begin"/>
          </w:r>
          <w:r w:rsidRPr="00E81D8D">
            <w:rPr>
              <w:rFonts w:asciiTheme="minorEastAsia" w:hAnsiTheme="minorEastAsia"/>
            </w:rPr>
            <w:instrText xml:space="preserve"> TOC \o "1-3" \h \z \u </w:instrText>
          </w:r>
          <w:r w:rsidRPr="00E81D8D">
            <w:rPr>
              <w:rFonts w:asciiTheme="minorEastAsia" w:hAnsiTheme="minorEastAsia"/>
            </w:rPr>
            <w:fldChar w:fldCharType="separate"/>
          </w:r>
          <w:hyperlink w:anchor="_Toc19471289" w:history="1">
            <w:r w:rsidR="00E81D8D" w:rsidRPr="00E81D8D">
              <w:rPr>
                <w:rStyle w:val="a9"/>
                <w:rFonts w:asciiTheme="minorEastAsia" w:hAnsiTheme="minorEastAsia"/>
                <w:noProof/>
              </w:rPr>
              <w:t>1.</w:t>
            </w:r>
            <w:r w:rsidR="00E81D8D" w:rsidRPr="00E81D8D">
              <w:rPr>
                <w:rStyle w:val="a9"/>
                <w:rFonts w:asciiTheme="minorEastAsia" w:hAnsiTheme="minorEastAsia" w:hint="eastAsia"/>
                <w:noProof/>
              </w:rPr>
              <w:t>应用概述</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_Toc19471289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1</w:t>
            </w:r>
            <w:r w:rsidR="00E81D8D" w:rsidRPr="00E81D8D">
              <w:rPr>
                <w:rFonts w:asciiTheme="minorEastAsia" w:hAnsiTheme="minorEastAsia"/>
                <w:noProof/>
                <w:webHidden/>
              </w:rPr>
              <w:fldChar w:fldCharType="end"/>
            </w:r>
          </w:hyperlink>
        </w:p>
        <w:p w:rsidR="00E81D8D" w:rsidRPr="00E81D8D" w:rsidRDefault="00CA27EC">
          <w:pPr>
            <w:pStyle w:val="2"/>
            <w:rPr>
              <w:rFonts w:asciiTheme="minorEastAsia" w:hAnsiTheme="minorEastAsia"/>
              <w:noProof/>
            </w:rPr>
          </w:pPr>
          <w:hyperlink w:anchor="_Toc19471290" w:history="1">
            <w:r w:rsidR="00E81D8D" w:rsidRPr="00E81D8D">
              <w:rPr>
                <w:rStyle w:val="a9"/>
                <w:rFonts w:asciiTheme="minorEastAsia" w:hAnsiTheme="minorEastAsia"/>
                <w:noProof/>
              </w:rPr>
              <w:t xml:space="preserve">1.1 </w:t>
            </w:r>
            <w:r w:rsidR="00E81D8D" w:rsidRPr="00E81D8D">
              <w:rPr>
                <w:rStyle w:val="a9"/>
                <w:rFonts w:asciiTheme="minorEastAsia" w:hAnsiTheme="minorEastAsia" w:hint="eastAsia"/>
                <w:noProof/>
              </w:rPr>
              <w:t>管理理念</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_Toc19471290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1</w:t>
            </w:r>
            <w:r w:rsidR="00E81D8D" w:rsidRPr="00E81D8D">
              <w:rPr>
                <w:rFonts w:asciiTheme="minorEastAsia" w:hAnsiTheme="minorEastAsia"/>
                <w:noProof/>
                <w:webHidden/>
              </w:rPr>
              <w:fldChar w:fldCharType="end"/>
            </w:r>
          </w:hyperlink>
        </w:p>
        <w:p w:rsidR="00E81D8D" w:rsidRPr="00E81D8D" w:rsidRDefault="00CA27EC">
          <w:pPr>
            <w:pStyle w:val="2"/>
            <w:rPr>
              <w:rFonts w:asciiTheme="minorEastAsia" w:hAnsiTheme="minorEastAsia"/>
              <w:noProof/>
            </w:rPr>
          </w:pPr>
          <w:hyperlink w:anchor="_Toc19471291" w:history="1">
            <w:r w:rsidR="00E81D8D" w:rsidRPr="00E81D8D">
              <w:rPr>
                <w:rStyle w:val="a9"/>
                <w:rFonts w:asciiTheme="minorEastAsia" w:hAnsiTheme="minorEastAsia"/>
                <w:noProof/>
              </w:rPr>
              <w:t xml:space="preserve">1.2 </w:t>
            </w:r>
            <w:r w:rsidR="00E81D8D" w:rsidRPr="00E81D8D">
              <w:rPr>
                <w:rStyle w:val="a9"/>
                <w:rFonts w:asciiTheme="minorEastAsia" w:hAnsiTheme="minorEastAsia" w:hint="eastAsia"/>
                <w:noProof/>
              </w:rPr>
              <w:t>使用对象</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_Toc19471291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1</w:t>
            </w:r>
            <w:r w:rsidR="00E81D8D" w:rsidRPr="00E81D8D">
              <w:rPr>
                <w:rFonts w:asciiTheme="minorEastAsia" w:hAnsiTheme="minorEastAsia"/>
                <w:noProof/>
                <w:webHidden/>
              </w:rPr>
              <w:fldChar w:fldCharType="end"/>
            </w:r>
          </w:hyperlink>
        </w:p>
        <w:p w:rsidR="00E81D8D" w:rsidRPr="00E81D8D" w:rsidRDefault="00CA27EC">
          <w:pPr>
            <w:pStyle w:val="2"/>
            <w:rPr>
              <w:rFonts w:asciiTheme="minorEastAsia" w:hAnsiTheme="minorEastAsia"/>
              <w:noProof/>
            </w:rPr>
          </w:pPr>
          <w:hyperlink w:anchor="_Toc19471292" w:history="1">
            <w:r w:rsidR="00E81D8D" w:rsidRPr="00E81D8D">
              <w:rPr>
                <w:rStyle w:val="a9"/>
                <w:rFonts w:asciiTheme="minorEastAsia" w:hAnsiTheme="minorEastAsia"/>
                <w:noProof/>
              </w:rPr>
              <w:t xml:space="preserve">1.3 </w:t>
            </w:r>
            <w:r w:rsidR="00E81D8D" w:rsidRPr="00E81D8D">
              <w:rPr>
                <w:rStyle w:val="a9"/>
                <w:rFonts w:asciiTheme="minorEastAsia" w:hAnsiTheme="minorEastAsia" w:hint="eastAsia"/>
                <w:noProof/>
              </w:rPr>
              <w:t>适用范围</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_Toc19471292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1</w:t>
            </w:r>
            <w:r w:rsidR="00E81D8D" w:rsidRPr="00E81D8D">
              <w:rPr>
                <w:rFonts w:asciiTheme="minorEastAsia" w:hAnsiTheme="minorEastAsia"/>
                <w:noProof/>
                <w:webHidden/>
              </w:rPr>
              <w:fldChar w:fldCharType="end"/>
            </w:r>
          </w:hyperlink>
        </w:p>
        <w:p w:rsidR="00E81D8D" w:rsidRPr="00E81D8D" w:rsidRDefault="00CA27EC">
          <w:pPr>
            <w:pStyle w:val="11"/>
            <w:tabs>
              <w:tab w:val="right" w:leader="dot" w:pos="9628"/>
            </w:tabs>
            <w:rPr>
              <w:rFonts w:asciiTheme="minorEastAsia" w:hAnsiTheme="minorEastAsia"/>
              <w:noProof/>
            </w:rPr>
          </w:pPr>
          <w:hyperlink w:anchor="_Toc19471293" w:history="1">
            <w:r w:rsidR="00E81D8D" w:rsidRPr="00E81D8D">
              <w:rPr>
                <w:rStyle w:val="a9"/>
                <w:rFonts w:asciiTheme="minorEastAsia" w:hAnsiTheme="minorEastAsia"/>
                <w:noProof/>
              </w:rPr>
              <w:t>2.</w:t>
            </w:r>
            <w:r w:rsidR="00E81D8D" w:rsidRPr="00E81D8D">
              <w:rPr>
                <w:rStyle w:val="a9"/>
                <w:rFonts w:asciiTheme="minorEastAsia" w:hAnsiTheme="minorEastAsia" w:hint="eastAsia"/>
                <w:noProof/>
              </w:rPr>
              <w:t>解决的问题</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_Toc19471293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1</w:t>
            </w:r>
            <w:r w:rsidR="00E81D8D" w:rsidRPr="00E81D8D">
              <w:rPr>
                <w:rFonts w:asciiTheme="minorEastAsia" w:hAnsiTheme="minorEastAsia"/>
                <w:noProof/>
                <w:webHidden/>
              </w:rPr>
              <w:fldChar w:fldCharType="end"/>
            </w:r>
          </w:hyperlink>
        </w:p>
        <w:p w:rsidR="00E81D8D" w:rsidRPr="00E81D8D" w:rsidRDefault="00CA27EC">
          <w:pPr>
            <w:pStyle w:val="11"/>
            <w:tabs>
              <w:tab w:val="right" w:leader="dot" w:pos="9628"/>
            </w:tabs>
            <w:rPr>
              <w:rFonts w:asciiTheme="minorEastAsia" w:hAnsiTheme="minorEastAsia"/>
              <w:noProof/>
            </w:rPr>
          </w:pPr>
          <w:hyperlink w:anchor="_Toc19471294" w:history="1">
            <w:r w:rsidR="00E81D8D" w:rsidRPr="00E81D8D">
              <w:rPr>
                <w:rStyle w:val="a9"/>
                <w:rFonts w:asciiTheme="minorEastAsia" w:hAnsiTheme="minorEastAsia"/>
                <w:noProof/>
              </w:rPr>
              <w:t>3.</w:t>
            </w:r>
            <w:r w:rsidR="00E81D8D" w:rsidRPr="00E81D8D">
              <w:rPr>
                <w:rStyle w:val="a9"/>
                <w:rFonts w:asciiTheme="minorEastAsia" w:hAnsiTheme="minorEastAsia" w:hint="eastAsia"/>
                <w:noProof/>
              </w:rPr>
              <w:t>应用结构</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_Toc19471294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1</w:t>
            </w:r>
            <w:r w:rsidR="00E81D8D" w:rsidRPr="00E81D8D">
              <w:rPr>
                <w:rFonts w:asciiTheme="minorEastAsia" w:hAnsiTheme="minorEastAsia"/>
                <w:noProof/>
                <w:webHidden/>
              </w:rPr>
              <w:fldChar w:fldCharType="end"/>
            </w:r>
          </w:hyperlink>
        </w:p>
        <w:p w:rsidR="00E81D8D" w:rsidRPr="00E81D8D" w:rsidRDefault="00CA27EC">
          <w:pPr>
            <w:pStyle w:val="11"/>
            <w:tabs>
              <w:tab w:val="right" w:leader="dot" w:pos="9628"/>
            </w:tabs>
            <w:rPr>
              <w:rFonts w:asciiTheme="minorEastAsia" w:hAnsiTheme="minorEastAsia"/>
              <w:noProof/>
            </w:rPr>
          </w:pPr>
          <w:hyperlink w:anchor="_Toc19471295" w:history="1">
            <w:r w:rsidR="00E81D8D" w:rsidRPr="00E81D8D">
              <w:rPr>
                <w:rStyle w:val="a9"/>
                <w:rFonts w:asciiTheme="minorEastAsia" w:hAnsiTheme="minorEastAsia"/>
                <w:noProof/>
              </w:rPr>
              <w:t>4.</w:t>
            </w:r>
            <w:r w:rsidR="00E81D8D" w:rsidRPr="00E81D8D">
              <w:rPr>
                <w:rStyle w:val="a9"/>
                <w:rFonts w:asciiTheme="minorEastAsia" w:hAnsiTheme="minorEastAsia" w:hint="eastAsia"/>
                <w:noProof/>
              </w:rPr>
              <w:t>管理应用特色</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_Toc19471295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2</w:t>
            </w:r>
            <w:r w:rsidR="00E81D8D" w:rsidRPr="00E81D8D">
              <w:rPr>
                <w:rFonts w:asciiTheme="minorEastAsia" w:hAnsiTheme="minorEastAsia"/>
                <w:noProof/>
                <w:webHidden/>
              </w:rPr>
              <w:fldChar w:fldCharType="end"/>
            </w:r>
          </w:hyperlink>
        </w:p>
        <w:p w:rsidR="00E81D8D" w:rsidRPr="00E81D8D" w:rsidRDefault="00CA27EC">
          <w:pPr>
            <w:pStyle w:val="11"/>
            <w:tabs>
              <w:tab w:val="right" w:leader="dot" w:pos="9628"/>
            </w:tabs>
            <w:rPr>
              <w:rFonts w:asciiTheme="minorEastAsia" w:hAnsiTheme="minorEastAsia"/>
              <w:noProof/>
            </w:rPr>
          </w:pPr>
          <w:hyperlink w:anchor="_Toc19471296" w:history="1">
            <w:r w:rsidR="00E81D8D" w:rsidRPr="00E81D8D">
              <w:rPr>
                <w:rStyle w:val="a9"/>
                <w:rFonts w:asciiTheme="minorEastAsia" w:hAnsiTheme="minorEastAsia"/>
                <w:noProof/>
              </w:rPr>
              <w:t>5.</w:t>
            </w:r>
            <w:r w:rsidR="00E81D8D" w:rsidRPr="00E81D8D">
              <w:rPr>
                <w:rStyle w:val="a9"/>
                <w:rFonts w:asciiTheme="minorEastAsia" w:hAnsiTheme="minorEastAsia" w:hint="eastAsia"/>
                <w:noProof/>
              </w:rPr>
              <w:t>应用功能</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_Toc19471296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2"/>
            <w:rPr>
              <w:rFonts w:asciiTheme="minorEastAsia" w:hAnsiTheme="minorEastAsia"/>
              <w:noProof/>
            </w:rPr>
          </w:pPr>
          <w:hyperlink w:anchor="_Toc19471297" w:history="1">
            <w:r w:rsidR="00E81D8D" w:rsidRPr="00E81D8D">
              <w:rPr>
                <w:rStyle w:val="a9"/>
                <w:rFonts w:asciiTheme="minorEastAsia" w:hAnsiTheme="minorEastAsia"/>
                <w:noProof/>
              </w:rPr>
              <w:t xml:space="preserve">5.1 </w:t>
            </w:r>
            <w:r w:rsidR="00E81D8D" w:rsidRPr="00E81D8D">
              <w:rPr>
                <w:rStyle w:val="a9"/>
                <w:rFonts w:asciiTheme="minorEastAsia" w:hAnsiTheme="minorEastAsia" w:hint="eastAsia"/>
                <w:noProof/>
              </w:rPr>
              <w:t>信息管理</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_Toc19471297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298" w:history="1">
            <w:r w:rsidR="00E81D8D" w:rsidRPr="00E81D8D">
              <w:rPr>
                <w:rStyle w:val="a9"/>
                <w:rFonts w:asciiTheme="minorEastAsia" w:hAnsiTheme="minorEastAsia"/>
                <w:noProof/>
              </w:rPr>
              <w:t xml:space="preserve">5.1.1 </w:t>
            </w:r>
            <w:r w:rsidR="00E81D8D" w:rsidRPr="00E81D8D">
              <w:rPr>
                <w:rStyle w:val="a9"/>
                <w:rFonts w:asciiTheme="minorEastAsia" w:hAnsiTheme="minorEastAsia" w:hint="eastAsia"/>
                <w:noProof/>
              </w:rPr>
              <w:t>资产信息录入</w:t>
            </w:r>
            <w:r w:rsidR="00E81D8D" w:rsidRPr="00E81D8D">
              <w:rPr>
                <w:rStyle w:val="a9"/>
                <w:rFonts w:asciiTheme="minorEastAsia" w:hAnsiTheme="minorEastAsia"/>
                <w:noProof/>
              </w:rPr>
              <w:t>*</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_Toc19471298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299" w:history="1">
            <w:r w:rsidR="00E81D8D" w:rsidRPr="00E81D8D">
              <w:rPr>
                <w:rStyle w:val="a9"/>
                <w:rFonts w:asciiTheme="minorEastAsia" w:hAnsiTheme="minorEastAsia"/>
                <w:noProof/>
              </w:rPr>
              <w:t xml:space="preserve">5.1.2 </w:t>
            </w:r>
            <w:r w:rsidR="00E81D8D" w:rsidRPr="00E81D8D">
              <w:rPr>
                <w:rStyle w:val="a9"/>
                <w:rFonts w:asciiTheme="minorEastAsia" w:hAnsiTheme="minorEastAsia" w:hint="eastAsia"/>
                <w:noProof/>
              </w:rPr>
              <w:t>资产档案</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_Toc19471299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300" w:history="1">
            <w:r w:rsidR="00E81D8D" w:rsidRPr="00E81D8D">
              <w:rPr>
                <w:rStyle w:val="a9"/>
                <w:rFonts w:asciiTheme="minorEastAsia" w:hAnsiTheme="minorEastAsia"/>
                <w:noProof/>
              </w:rPr>
              <w:t xml:space="preserve">5.1.6 </w:t>
            </w:r>
            <w:r w:rsidR="00E81D8D" w:rsidRPr="00E81D8D">
              <w:rPr>
                <w:rStyle w:val="a9"/>
                <w:rFonts w:asciiTheme="minorEastAsia" w:hAnsiTheme="minorEastAsia" w:hint="eastAsia"/>
                <w:noProof/>
              </w:rPr>
              <w:t>我</w:t>
            </w:r>
            <w:r w:rsidR="00884EEF">
              <w:rPr>
                <w:rStyle w:val="a9"/>
                <w:rFonts w:asciiTheme="minorEastAsia" w:hAnsiTheme="minorEastAsia" w:hint="eastAsia"/>
                <w:noProof/>
              </w:rPr>
              <w:t>管理</w:t>
            </w:r>
            <w:r w:rsidR="00E81D8D" w:rsidRPr="00E81D8D">
              <w:rPr>
                <w:rStyle w:val="a9"/>
                <w:rFonts w:asciiTheme="minorEastAsia" w:hAnsiTheme="minorEastAsia" w:hint="eastAsia"/>
                <w:noProof/>
              </w:rPr>
              <w:t>的资产</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_Toc19471300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2"/>
            <w:rPr>
              <w:rFonts w:asciiTheme="minorEastAsia" w:hAnsiTheme="minorEastAsia"/>
              <w:noProof/>
            </w:rPr>
          </w:pPr>
          <w:hyperlink w:anchor="_Toc19471301" w:history="1">
            <w:r w:rsidR="00E81D8D" w:rsidRPr="00E81D8D">
              <w:rPr>
                <w:rStyle w:val="a9"/>
                <w:rFonts w:asciiTheme="minorEastAsia" w:hAnsiTheme="minorEastAsia"/>
                <w:noProof/>
              </w:rPr>
              <w:t xml:space="preserve">5.2 </w:t>
            </w:r>
            <w:r w:rsidR="00E81D8D" w:rsidRPr="00E81D8D">
              <w:rPr>
                <w:rStyle w:val="a9"/>
                <w:rFonts w:asciiTheme="minorEastAsia" w:hAnsiTheme="minorEastAsia" w:hint="eastAsia"/>
                <w:noProof/>
              </w:rPr>
              <w:t>使用流程</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_Toc19471301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302" w:history="1">
            <w:r w:rsidR="00E81D8D" w:rsidRPr="00E81D8D">
              <w:rPr>
                <w:rStyle w:val="a9"/>
                <w:rFonts w:asciiTheme="minorEastAsia" w:hAnsiTheme="minorEastAsia"/>
                <w:noProof/>
              </w:rPr>
              <w:t xml:space="preserve">5.2.1 </w:t>
            </w:r>
            <w:r w:rsidR="00E81D8D" w:rsidRPr="00E81D8D">
              <w:rPr>
                <w:rStyle w:val="a9"/>
                <w:rFonts w:asciiTheme="minorEastAsia" w:hAnsiTheme="minorEastAsia" w:hint="eastAsia"/>
                <w:noProof/>
              </w:rPr>
              <w:t>资产领用</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_Toc19471302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303" w:history="1">
            <w:r w:rsidR="00E81D8D" w:rsidRPr="00E81D8D">
              <w:rPr>
                <w:rStyle w:val="a9"/>
                <w:rFonts w:asciiTheme="minorEastAsia" w:hAnsiTheme="minorEastAsia"/>
                <w:noProof/>
              </w:rPr>
              <w:t xml:space="preserve">5.2.2 </w:t>
            </w:r>
            <w:r w:rsidR="00E81D8D" w:rsidRPr="00E81D8D">
              <w:rPr>
                <w:rStyle w:val="a9"/>
                <w:rFonts w:asciiTheme="minorEastAsia" w:hAnsiTheme="minorEastAsia" w:hint="eastAsia"/>
                <w:noProof/>
              </w:rPr>
              <w:t>资产变更</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_Toc19471303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2"/>
            <w:rPr>
              <w:rFonts w:asciiTheme="minorEastAsia" w:hAnsiTheme="minorEastAsia"/>
              <w:noProof/>
            </w:rPr>
          </w:pPr>
          <w:hyperlink w:anchor="_Toc19471304" w:history="1">
            <w:r w:rsidR="00E81D8D" w:rsidRPr="00E81D8D">
              <w:rPr>
                <w:rStyle w:val="a9"/>
                <w:rFonts w:asciiTheme="minorEastAsia" w:hAnsiTheme="minorEastAsia"/>
                <w:noProof/>
              </w:rPr>
              <w:t xml:space="preserve">5.3 </w:t>
            </w:r>
            <w:r w:rsidR="00E81D8D" w:rsidRPr="00E81D8D">
              <w:rPr>
                <w:rStyle w:val="a9"/>
                <w:rFonts w:asciiTheme="minorEastAsia" w:hAnsiTheme="minorEastAsia" w:hint="eastAsia"/>
                <w:noProof/>
              </w:rPr>
              <w:t>资产报表</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_Toc19471304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305" w:history="1">
            <w:r w:rsidR="00E81D8D" w:rsidRPr="00E81D8D">
              <w:rPr>
                <w:rStyle w:val="a9"/>
                <w:rFonts w:asciiTheme="minorEastAsia" w:hAnsiTheme="minorEastAsia"/>
                <w:noProof/>
              </w:rPr>
              <w:t xml:space="preserve">5.3.1 </w:t>
            </w:r>
            <w:r w:rsidR="00E81D8D" w:rsidRPr="00E81D8D">
              <w:rPr>
                <w:rStyle w:val="a9"/>
                <w:rFonts w:asciiTheme="minorEastAsia" w:hAnsiTheme="minorEastAsia" w:hint="eastAsia"/>
                <w:noProof/>
              </w:rPr>
              <w:t>查询报表</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_Toc19471305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3</w:t>
            </w:r>
            <w:r w:rsidR="00E81D8D" w:rsidRPr="00E81D8D">
              <w:rPr>
                <w:rFonts w:asciiTheme="minorEastAsia" w:hAnsiTheme="minorEastAsia"/>
                <w:noProof/>
                <w:webHidden/>
              </w:rPr>
              <w:fldChar w:fldCharType="end"/>
            </w:r>
          </w:hyperlink>
        </w:p>
        <w:p w:rsidR="00E81D8D" w:rsidRPr="00E81D8D" w:rsidRDefault="00CA27EC">
          <w:pPr>
            <w:pStyle w:val="3"/>
            <w:tabs>
              <w:tab w:val="right" w:leader="dot" w:pos="9628"/>
            </w:tabs>
            <w:rPr>
              <w:rFonts w:asciiTheme="minorEastAsia" w:hAnsiTheme="minorEastAsia"/>
              <w:noProof/>
            </w:rPr>
          </w:pPr>
          <w:hyperlink w:anchor="_Toc19471306" w:history="1">
            <w:r w:rsidR="00E81D8D" w:rsidRPr="00E81D8D">
              <w:rPr>
                <w:rStyle w:val="a9"/>
                <w:rFonts w:asciiTheme="minorEastAsia" w:hAnsiTheme="minorEastAsia"/>
                <w:noProof/>
              </w:rPr>
              <w:t xml:space="preserve">5.3.2 </w:t>
            </w:r>
            <w:r w:rsidR="00E81D8D" w:rsidRPr="00E81D8D">
              <w:rPr>
                <w:rStyle w:val="a9"/>
                <w:rFonts w:asciiTheme="minorEastAsia" w:hAnsiTheme="minorEastAsia" w:hint="eastAsia"/>
                <w:noProof/>
              </w:rPr>
              <w:t>统计报表</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_Toc19471306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4</w:t>
            </w:r>
            <w:r w:rsidR="00E81D8D" w:rsidRPr="00E81D8D">
              <w:rPr>
                <w:rFonts w:asciiTheme="minorEastAsia" w:hAnsiTheme="minorEastAsia"/>
                <w:noProof/>
                <w:webHidden/>
              </w:rPr>
              <w:fldChar w:fldCharType="end"/>
            </w:r>
          </w:hyperlink>
        </w:p>
        <w:p w:rsidR="00E81D8D" w:rsidRPr="00E81D8D" w:rsidRDefault="00CA27EC">
          <w:pPr>
            <w:pStyle w:val="11"/>
            <w:tabs>
              <w:tab w:val="right" w:leader="dot" w:pos="9628"/>
            </w:tabs>
            <w:rPr>
              <w:rFonts w:asciiTheme="minorEastAsia" w:hAnsiTheme="minorEastAsia"/>
              <w:noProof/>
            </w:rPr>
          </w:pPr>
          <w:hyperlink w:anchor="_Toc19471307" w:history="1">
            <w:r w:rsidR="00E81D8D" w:rsidRPr="00E81D8D">
              <w:rPr>
                <w:rStyle w:val="a9"/>
                <w:rFonts w:asciiTheme="minorEastAsia" w:hAnsiTheme="minorEastAsia"/>
                <w:noProof/>
              </w:rPr>
              <w:t>6.</w:t>
            </w:r>
            <w:r w:rsidR="00E81D8D" w:rsidRPr="00E81D8D">
              <w:rPr>
                <w:rStyle w:val="a9"/>
                <w:rFonts w:asciiTheme="minorEastAsia" w:hAnsiTheme="minorEastAsia" w:hint="eastAsia"/>
                <w:noProof/>
              </w:rPr>
              <w:t>服务说明</w:t>
            </w:r>
            <w:r w:rsidR="00E81D8D" w:rsidRPr="00E81D8D">
              <w:rPr>
                <w:rFonts w:asciiTheme="minorEastAsia" w:hAnsiTheme="minorEastAsia"/>
                <w:noProof/>
                <w:webHidden/>
              </w:rPr>
              <w:tab/>
            </w:r>
            <w:r w:rsidR="00E81D8D" w:rsidRPr="00E81D8D">
              <w:rPr>
                <w:rFonts w:asciiTheme="minorEastAsia" w:hAnsiTheme="minorEastAsia"/>
                <w:noProof/>
                <w:webHidden/>
              </w:rPr>
              <w:fldChar w:fldCharType="begin"/>
            </w:r>
            <w:r w:rsidR="00E81D8D" w:rsidRPr="00E81D8D">
              <w:rPr>
                <w:rFonts w:asciiTheme="minorEastAsia" w:hAnsiTheme="minorEastAsia"/>
                <w:noProof/>
                <w:webHidden/>
              </w:rPr>
              <w:instrText xml:space="preserve"> PAGEREF _Toc19471307 \h </w:instrText>
            </w:r>
            <w:r w:rsidR="00E81D8D" w:rsidRPr="00E81D8D">
              <w:rPr>
                <w:rFonts w:asciiTheme="minorEastAsia" w:hAnsiTheme="minorEastAsia"/>
                <w:noProof/>
                <w:webHidden/>
              </w:rPr>
            </w:r>
            <w:r w:rsidR="00E81D8D" w:rsidRPr="00E81D8D">
              <w:rPr>
                <w:rFonts w:asciiTheme="minorEastAsia" w:hAnsiTheme="minorEastAsia"/>
                <w:noProof/>
                <w:webHidden/>
              </w:rPr>
              <w:fldChar w:fldCharType="separate"/>
            </w:r>
            <w:r w:rsidR="00E81D8D" w:rsidRPr="00E81D8D">
              <w:rPr>
                <w:rFonts w:asciiTheme="minorEastAsia" w:hAnsiTheme="minorEastAsia"/>
                <w:noProof/>
                <w:webHidden/>
              </w:rPr>
              <w:t>4</w:t>
            </w:r>
            <w:r w:rsidR="00E81D8D" w:rsidRPr="00E81D8D">
              <w:rPr>
                <w:rFonts w:asciiTheme="minorEastAsia" w:hAnsiTheme="minorEastAsia"/>
                <w:noProof/>
                <w:webHidden/>
              </w:rPr>
              <w:fldChar w:fldCharType="end"/>
            </w:r>
          </w:hyperlink>
        </w:p>
        <w:p w:rsidR="00C90A09" w:rsidRPr="00256CF5" w:rsidRDefault="00493A09" w:rsidP="00930DF3">
          <w:pPr>
            <w:spacing w:line="300" w:lineRule="auto"/>
          </w:pPr>
          <w:r w:rsidRPr="00E81D8D">
            <w:rPr>
              <w:rFonts w:asciiTheme="minorEastAsia" w:hAnsiTheme="minorEastAsia"/>
              <w:bCs/>
              <w:lang w:val="zh-CN"/>
            </w:rPr>
            <w:fldChar w:fldCharType="end"/>
          </w:r>
        </w:p>
      </w:sdtContent>
    </w:sdt>
    <w:p w:rsidR="00C90A09" w:rsidRPr="00EA2F62" w:rsidRDefault="00E44EAE" w:rsidP="00A041DF">
      <w:pPr>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rsidR="00C90A09" w:rsidRDefault="00C90A09" w:rsidP="00A041DF">
      <w:pPr>
        <w:jc w:val="center"/>
        <w:rPr>
          <w:rFonts w:ascii="宋体" w:eastAsia="宋体" w:hAnsi="宋体"/>
          <w:sz w:val="24"/>
          <w:szCs w:val="24"/>
        </w:rPr>
        <w:sectPr w:rsidR="00C90A09" w:rsidSect="006F6097">
          <w:footerReference w:type="default" r:id="rId10"/>
          <w:pgSz w:w="11906" w:h="16838" w:code="9"/>
          <w:pgMar w:top="1361" w:right="1134" w:bottom="1134" w:left="1134" w:header="340" w:footer="567" w:gutter="0"/>
          <w:pgNumType w:fmt="numberInDash"/>
          <w:cols w:space="425"/>
          <w:docGrid w:type="linesAndChars" w:linePitch="312"/>
        </w:sectPr>
      </w:pPr>
    </w:p>
    <w:p w:rsidR="004E7C16" w:rsidRPr="00B759F8" w:rsidRDefault="004E7C16" w:rsidP="004E7C16">
      <w:pPr>
        <w:tabs>
          <w:tab w:val="center" w:pos="5031"/>
        </w:tabs>
        <w:spacing w:line="300" w:lineRule="auto"/>
        <w:ind w:firstLineChars="177" w:firstLine="425"/>
        <w:outlineLvl w:val="0"/>
        <w:rPr>
          <w:rFonts w:ascii="黑体" w:eastAsia="黑体" w:hAnsi="黑体"/>
          <w:sz w:val="24"/>
          <w:szCs w:val="24"/>
        </w:rPr>
      </w:pPr>
      <w:bookmarkStart w:id="0" w:name="_Toc515443724"/>
      <w:bookmarkStart w:id="1" w:name="_Toc19471289"/>
      <w:r w:rsidRPr="00B759F8">
        <w:rPr>
          <w:rFonts w:ascii="黑体" w:eastAsia="黑体" w:hAnsi="黑体" w:hint="eastAsia"/>
          <w:sz w:val="24"/>
          <w:szCs w:val="24"/>
        </w:rPr>
        <w:lastRenderedPageBreak/>
        <w:t>1.</w:t>
      </w:r>
      <w:r>
        <w:rPr>
          <w:rFonts w:ascii="黑体" w:eastAsia="黑体" w:hAnsi="黑体" w:hint="eastAsia"/>
          <w:sz w:val="24"/>
          <w:szCs w:val="24"/>
        </w:rPr>
        <w:t>应用概述</w:t>
      </w:r>
      <w:bookmarkEnd w:id="0"/>
      <w:bookmarkEnd w:id="1"/>
    </w:p>
    <w:p w:rsidR="004E7C16" w:rsidRPr="004E7C16" w:rsidRDefault="004E7C16" w:rsidP="004E7C16">
      <w:pPr>
        <w:spacing w:line="300" w:lineRule="auto"/>
        <w:ind w:firstLineChars="176" w:firstLine="424"/>
        <w:outlineLvl w:val="1"/>
        <w:rPr>
          <w:rFonts w:ascii="宋体" w:eastAsia="宋体" w:hAnsi="宋体"/>
          <w:b/>
          <w:sz w:val="24"/>
          <w:szCs w:val="24"/>
        </w:rPr>
      </w:pPr>
      <w:bookmarkStart w:id="2" w:name="_Toc515443725"/>
      <w:bookmarkStart w:id="3" w:name="_Toc19471290"/>
      <w:r w:rsidRPr="003E42DD">
        <w:rPr>
          <w:rFonts w:ascii="宋体" w:eastAsia="宋体" w:hAnsi="宋体" w:hint="eastAsia"/>
          <w:b/>
          <w:sz w:val="24"/>
          <w:szCs w:val="24"/>
        </w:rPr>
        <w:t>1.</w:t>
      </w:r>
      <w:r w:rsidRPr="003E42DD">
        <w:rPr>
          <w:rFonts w:ascii="宋体" w:eastAsia="宋体" w:hAnsi="宋体"/>
          <w:b/>
          <w:sz w:val="24"/>
          <w:szCs w:val="24"/>
        </w:rPr>
        <w:t>1 管理理念</w:t>
      </w:r>
      <w:bookmarkEnd w:id="2"/>
      <w:bookmarkEnd w:id="3"/>
    </w:p>
    <w:p w:rsidR="004E7C16" w:rsidRDefault="004E7C16" w:rsidP="004E7C16">
      <w:pPr>
        <w:spacing w:line="300" w:lineRule="auto"/>
        <w:ind w:firstLineChars="200" w:firstLine="420"/>
        <w:rPr>
          <w:rFonts w:ascii="宋体" w:eastAsia="宋体" w:hAnsi="宋体"/>
          <w:szCs w:val="21"/>
        </w:rPr>
      </w:pPr>
      <w:r w:rsidRPr="002573FA">
        <w:rPr>
          <w:rFonts w:ascii="宋体" w:eastAsia="宋体" w:hAnsi="宋体" w:hint="eastAsia"/>
          <w:szCs w:val="21"/>
        </w:rPr>
        <w:t>协同资产管理应用包含了企业中通常由行政管理部门负责的实物资产的应用，其主旨在于解决企业购买后只经过组织架构的设置与</w:t>
      </w:r>
      <w:proofErr w:type="gramStart"/>
      <w:r w:rsidRPr="002573FA">
        <w:rPr>
          <w:rFonts w:ascii="宋体" w:eastAsia="宋体" w:hAnsi="宋体" w:hint="eastAsia"/>
          <w:szCs w:val="21"/>
        </w:rPr>
        <w:t>流程配即可</w:t>
      </w:r>
      <w:proofErr w:type="gramEnd"/>
      <w:r w:rsidRPr="002573FA">
        <w:rPr>
          <w:rFonts w:ascii="宋体" w:eastAsia="宋体" w:hAnsi="宋体" w:hint="eastAsia"/>
          <w:szCs w:val="21"/>
        </w:rPr>
        <w:t>实现资产管理的信息化。</w:t>
      </w:r>
    </w:p>
    <w:p w:rsidR="00930DF3" w:rsidRPr="007A4C1E" w:rsidRDefault="00930DF3" w:rsidP="00930DF3">
      <w:pPr>
        <w:spacing w:line="300" w:lineRule="auto"/>
        <w:ind w:firstLineChars="176" w:firstLine="424"/>
        <w:outlineLvl w:val="1"/>
        <w:rPr>
          <w:rFonts w:ascii="宋体" w:eastAsia="宋体" w:hAnsi="宋体"/>
          <w:b/>
          <w:sz w:val="24"/>
          <w:szCs w:val="24"/>
        </w:rPr>
      </w:pPr>
      <w:bookmarkStart w:id="4" w:name="_Toc527992101"/>
      <w:bookmarkStart w:id="5" w:name="_Toc528054262"/>
      <w:bookmarkStart w:id="6" w:name="_Toc19471291"/>
      <w:r>
        <w:rPr>
          <w:rFonts w:ascii="宋体" w:eastAsia="宋体" w:hAnsi="宋体"/>
          <w:b/>
          <w:sz w:val="24"/>
          <w:szCs w:val="24"/>
        </w:rPr>
        <w:t>1</w:t>
      </w:r>
      <w:r w:rsidRPr="007A4C1E">
        <w:rPr>
          <w:rFonts w:ascii="宋体" w:eastAsia="宋体" w:hAnsi="宋体" w:hint="eastAsia"/>
          <w:b/>
          <w:sz w:val="24"/>
          <w:szCs w:val="24"/>
        </w:rPr>
        <w:t>.</w:t>
      </w:r>
      <w:r w:rsidR="000B5D4B">
        <w:rPr>
          <w:rFonts w:ascii="宋体" w:eastAsia="宋体" w:hAnsi="宋体"/>
          <w:b/>
          <w:sz w:val="24"/>
          <w:szCs w:val="24"/>
        </w:rPr>
        <w:t>2</w:t>
      </w:r>
      <w:r w:rsidRPr="007A4C1E">
        <w:rPr>
          <w:rFonts w:ascii="宋体" w:eastAsia="宋体" w:hAnsi="宋体"/>
          <w:b/>
          <w:sz w:val="24"/>
          <w:szCs w:val="24"/>
        </w:rPr>
        <w:t xml:space="preserve"> </w:t>
      </w:r>
      <w:r>
        <w:rPr>
          <w:rFonts w:ascii="宋体" w:eastAsia="宋体" w:hAnsi="宋体"/>
          <w:b/>
          <w:sz w:val="24"/>
          <w:szCs w:val="24"/>
        </w:rPr>
        <w:t>使用对象</w:t>
      </w:r>
      <w:bookmarkEnd w:id="4"/>
      <w:bookmarkEnd w:id="5"/>
      <w:bookmarkEnd w:id="6"/>
    </w:p>
    <w:p w:rsidR="00E91D91" w:rsidRDefault="00E91D91" w:rsidP="00E91D91">
      <w:pPr>
        <w:spacing w:line="300" w:lineRule="auto"/>
        <w:ind w:firstLineChars="200" w:firstLine="420"/>
        <w:rPr>
          <w:rFonts w:ascii="宋体" w:eastAsia="宋体" w:hAnsi="宋体"/>
          <w:szCs w:val="21"/>
        </w:rPr>
      </w:pPr>
      <w:r>
        <w:rPr>
          <w:rFonts w:ascii="宋体" w:eastAsia="宋体" w:hAnsi="宋体" w:hint="eastAsia"/>
          <w:szCs w:val="21"/>
        </w:rPr>
        <w:t>协同资产管理应用的主管部门通常为行政管理部门，管理公司的资产信息、各个部门资产使用的情况，资产相关报表，各项审批流程和应用事务授权等内容。</w:t>
      </w:r>
    </w:p>
    <w:p w:rsidR="00E91D91" w:rsidRDefault="00E91D91" w:rsidP="00E91D91">
      <w:pPr>
        <w:spacing w:line="300" w:lineRule="auto"/>
        <w:ind w:firstLineChars="200" w:firstLine="420"/>
        <w:rPr>
          <w:rFonts w:ascii="宋体" w:eastAsia="宋体" w:hAnsi="宋体"/>
          <w:szCs w:val="21"/>
        </w:rPr>
      </w:pPr>
      <w:r>
        <w:rPr>
          <w:rFonts w:ascii="宋体" w:eastAsia="宋体" w:hAnsi="宋体" w:hint="eastAsia"/>
          <w:szCs w:val="21"/>
        </w:rPr>
        <w:t>使用群体为单位、企业内的全体员工，</w:t>
      </w:r>
      <w:proofErr w:type="gramStart"/>
      <w:r>
        <w:rPr>
          <w:rFonts w:ascii="宋体" w:eastAsia="宋体" w:hAnsi="宋体" w:hint="eastAsia"/>
          <w:szCs w:val="21"/>
        </w:rPr>
        <w:t>非资产</w:t>
      </w:r>
      <w:proofErr w:type="gramEnd"/>
      <w:r>
        <w:rPr>
          <w:rFonts w:ascii="宋体" w:eastAsia="宋体" w:hAnsi="宋体" w:hint="eastAsia"/>
          <w:szCs w:val="21"/>
        </w:rPr>
        <w:t>管理的员工限于个人所管理资产的相关信息数据的查阅和有关工作事务的提交与申请；部分管理人员（如财务管理）除了普通员工的权限外，还可以授权其查阅职权范围内的资产信息及报表。</w:t>
      </w:r>
      <w:bookmarkStart w:id="7" w:name="_GoBack"/>
      <w:bookmarkEnd w:id="7"/>
    </w:p>
    <w:p w:rsidR="000B5D4B" w:rsidRPr="007A4C1E" w:rsidRDefault="000B5D4B" w:rsidP="000B5D4B">
      <w:pPr>
        <w:spacing w:line="300" w:lineRule="auto"/>
        <w:ind w:firstLineChars="176" w:firstLine="424"/>
        <w:outlineLvl w:val="1"/>
        <w:rPr>
          <w:rFonts w:ascii="宋体" w:eastAsia="宋体" w:hAnsi="宋体"/>
          <w:b/>
          <w:sz w:val="24"/>
          <w:szCs w:val="24"/>
        </w:rPr>
      </w:pPr>
      <w:bookmarkStart w:id="8" w:name="_Toc515443726"/>
      <w:bookmarkStart w:id="9" w:name="_Toc19471292"/>
      <w:r w:rsidRPr="007A4C1E">
        <w:rPr>
          <w:rFonts w:ascii="宋体" w:eastAsia="宋体" w:hAnsi="宋体" w:hint="eastAsia"/>
          <w:b/>
          <w:sz w:val="24"/>
          <w:szCs w:val="24"/>
        </w:rPr>
        <w:t>1.</w:t>
      </w:r>
      <w:r>
        <w:rPr>
          <w:rFonts w:ascii="宋体" w:eastAsia="宋体" w:hAnsi="宋体"/>
          <w:b/>
          <w:sz w:val="24"/>
          <w:szCs w:val="24"/>
        </w:rPr>
        <w:t>3</w:t>
      </w:r>
      <w:r w:rsidRPr="007A4C1E">
        <w:rPr>
          <w:rFonts w:ascii="宋体" w:eastAsia="宋体" w:hAnsi="宋体"/>
          <w:b/>
          <w:sz w:val="24"/>
          <w:szCs w:val="24"/>
        </w:rPr>
        <w:t xml:space="preserve"> 适用范围</w:t>
      </w:r>
      <w:bookmarkEnd w:id="8"/>
      <w:bookmarkEnd w:id="9"/>
    </w:p>
    <w:p w:rsidR="000B5D4B" w:rsidRDefault="000B5D4B" w:rsidP="000B5D4B">
      <w:pPr>
        <w:spacing w:line="300" w:lineRule="auto"/>
        <w:ind w:firstLineChars="200" w:firstLine="420"/>
        <w:rPr>
          <w:rFonts w:ascii="宋体" w:eastAsia="宋体" w:hAnsi="宋体"/>
          <w:szCs w:val="21"/>
        </w:rPr>
      </w:pPr>
      <w:r>
        <w:rPr>
          <w:rFonts w:ascii="宋体" w:eastAsia="宋体" w:hAnsi="宋体" w:hint="eastAsia"/>
          <w:szCs w:val="21"/>
        </w:rPr>
        <w:t>协同资产</w:t>
      </w:r>
      <w:r w:rsidRPr="003E4D1F">
        <w:rPr>
          <w:rFonts w:ascii="宋体" w:eastAsia="宋体" w:hAnsi="宋体" w:hint="eastAsia"/>
          <w:szCs w:val="21"/>
        </w:rPr>
        <w:t>管理应用实现了比较标准化的</w:t>
      </w:r>
      <w:r>
        <w:rPr>
          <w:rFonts w:ascii="宋体" w:eastAsia="宋体" w:hAnsi="宋体" w:hint="eastAsia"/>
          <w:szCs w:val="21"/>
        </w:rPr>
        <w:t>资产入库及资产使用</w:t>
      </w:r>
      <w:r w:rsidRPr="003E4D1F">
        <w:rPr>
          <w:rFonts w:ascii="宋体" w:eastAsia="宋体" w:hAnsi="宋体" w:hint="eastAsia"/>
          <w:szCs w:val="21"/>
        </w:rPr>
        <w:t>的管</w:t>
      </w:r>
      <w:r>
        <w:rPr>
          <w:rFonts w:ascii="宋体" w:eastAsia="宋体" w:hAnsi="宋体" w:hint="eastAsia"/>
          <w:szCs w:val="21"/>
        </w:rPr>
        <w:t>理流程，同时可以针对使用场景进行调整，扩展性、灵活性强，</w:t>
      </w:r>
      <w:r w:rsidRPr="00CB0D68">
        <w:rPr>
          <w:rFonts w:ascii="宋体" w:eastAsia="宋体" w:hAnsi="宋体" w:hint="eastAsia"/>
          <w:szCs w:val="21"/>
        </w:rPr>
        <w:t>可适用于</w:t>
      </w:r>
      <w:r>
        <w:rPr>
          <w:rFonts w:ascii="宋体" w:eastAsia="宋体" w:hAnsi="宋体" w:hint="eastAsia"/>
          <w:szCs w:val="21"/>
        </w:rPr>
        <w:t>通过全员参与、全过程管理的协同思想实现资产管理信息化的</w:t>
      </w:r>
      <w:r w:rsidRPr="00CB0D68">
        <w:rPr>
          <w:rFonts w:ascii="宋体" w:eastAsia="宋体" w:hAnsi="宋体" w:hint="eastAsia"/>
          <w:szCs w:val="21"/>
        </w:rPr>
        <w:t>单位、企业。</w:t>
      </w:r>
      <w:r w:rsidRPr="003E4D1F">
        <w:rPr>
          <w:rFonts w:ascii="宋体" w:eastAsia="宋体" w:hAnsi="宋体" w:hint="eastAsia"/>
          <w:szCs w:val="21"/>
        </w:rPr>
        <w:t>管理者可轻松地管</w:t>
      </w:r>
      <w:proofErr w:type="gramStart"/>
      <w:r w:rsidRPr="003E4D1F">
        <w:rPr>
          <w:rFonts w:ascii="宋体" w:eastAsia="宋体" w:hAnsi="宋体" w:hint="eastAsia"/>
          <w:szCs w:val="21"/>
        </w:rPr>
        <w:t>控</w:t>
      </w:r>
      <w:r>
        <w:rPr>
          <w:rFonts w:ascii="宋体" w:eastAsia="宋体" w:hAnsi="宋体" w:hint="eastAsia"/>
          <w:szCs w:val="21"/>
        </w:rPr>
        <w:t>各个</w:t>
      </w:r>
      <w:proofErr w:type="gramEnd"/>
      <w:r>
        <w:rPr>
          <w:rFonts w:ascii="宋体" w:eastAsia="宋体" w:hAnsi="宋体" w:hint="eastAsia"/>
          <w:szCs w:val="21"/>
        </w:rPr>
        <w:t>资产的使用情况</w:t>
      </w:r>
      <w:r w:rsidRPr="003E4D1F">
        <w:rPr>
          <w:rFonts w:ascii="宋体" w:eastAsia="宋体" w:hAnsi="宋体" w:hint="eastAsia"/>
          <w:szCs w:val="21"/>
        </w:rPr>
        <w:t>，</w:t>
      </w:r>
      <w:r>
        <w:rPr>
          <w:rFonts w:ascii="宋体" w:eastAsia="宋体" w:hAnsi="宋体" w:hint="eastAsia"/>
          <w:szCs w:val="21"/>
        </w:rPr>
        <w:t>责任信息，以提高资产利用率，降低企业损失。</w:t>
      </w:r>
    </w:p>
    <w:p w:rsidR="000B5D4B" w:rsidRDefault="000B5D4B" w:rsidP="000B5D4B">
      <w:pPr>
        <w:spacing w:line="300" w:lineRule="auto"/>
        <w:ind w:firstLineChars="177" w:firstLine="425"/>
        <w:outlineLvl w:val="0"/>
        <w:rPr>
          <w:rFonts w:ascii="黑体" w:eastAsia="黑体" w:hAnsi="黑体"/>
          <w:sz w:val="24"/>
          <w:szCs w:val="24"/>
        </w:rPr>
      </w:pPr>
      <w:bookmarkStart w:id="10" w:name="_Toc19471293"/>
      <w:r w:rsidRPr="000B5D4B">
        <w:rPr>
          <w:rFonts w:ascii="黑体" w:eastAsia="黑体" w:hAnsi="黑体" w:hint="eastAsia"/>
          <w:sz w:val="24"/>
          <w:szCs w:val="24"/>
        </w:rPr>
        <w:t>2</w:t>
      </w:r>
      <w:r w:rsidRPr="000B5D4B">
        <w:rPr>
          <w:rFonts w:ascii="黑体" w:eastAsia="黑体" w:hAnsi="黑体"/>
          <w:sz w:val="24"/>
          <w:szCs w:val="24"/>
        </w:rPr>
        <w:t>.解决的问题</w:t>
      </w:r>
      <w:bookmarkEnd w:id="10"/>
    </w:p>
    <w:p w:rsidR="00AB155C" w:rsidRPr="000B5D4B" w:rsidRDefault="00AB155C" w:rsidP="00AB155C">
      <w:pPr>
        <w:spacing w:line="300" w:lineRule="auto"/>
        <w:ind w:firstLineChars="200" w:firstLine="420"/>
        <w:rPr>
          <w:rFonts w:ascii="宋体" w:eastAsia="宋体" w:hAnsi="宋体"/>
          <w:szCs w:val="21"/>
        </w:rPr>
      </w:pPr>
      <w:r>
        <w:rPr>
          <w:rFonts w:ascii="宋体" w:eastAsia="宋体" w:hAnsi="宋体" w:hint="eastAsia"/>
          <w:szCs w:val="21"/>
        </w:rPr>
        <w:t>在传统的资产管理中容易造成资产管理的账、卡、物不相符合；资产的现状及位置掌握不清楚；缺乏基础数据以及对应的管理手段；资产报废无法及时处理、财务上无法及时销账等问题。</w:t>
      </w:r>
    </w:p>
    <w:p w:rsidR="003E4D1F" w:rsidRDefault="00AB155C" w:rsidP="00930DF3">
      <w:pPr>
        <w:spacing w:line="300" w:lineRule="auto"/>
        <w:ind w:firstLineChars="200" w:firstLine="420"/>
        <w:rPr>
          <w:rFonts w:ascii="宋体" w:eastAsia="宋体" w:hAnsi="宋体"/>
          <w:szCs w:val="21"/>
        </w:rPr>
      </w:pPr>
      <w:r>
        <w:rPr>
          <w:rFonts w:ascii="宋体" w:eastAsia="宋体" w:hAnsi="宋体"/>
          <w:szCs w:val="21"/>
        </w:rPr>
        <w:t>下列常见的资产资源管理中的困难问题，在协同资产管理系统中已轻松解决。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034"/>
        <w:gridCol w:w="4034"/>
      </w:tblGrid>
      <w:tr w:rsidR="00AB155C" w:rsidTr="00F54644">
        <w:trPr>
          <w:tblHeader/>
        </w:trPr>
        <w:tc>
          <w:tcPr>
            <w:tcW w:w="1560"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AB155C" w:rsidRPr="005D077E" w:rsidRDefault="00AB155C" w:rsidP="00F54644">
            <w:pPr>
              <w:spacing w:line="300" w:lineRule="auto"/>
              <w:jc w:val="center"/>
              <w:rPr>
                <w:rFonts w:ascii="宋体" w:eastAsia="宋体" w:hAnsi="宋体"/>
                <w:sz w:val="21"/>
                <w:szCs w:val="21"/>
              </w:rPr>
            </w:pPr>
            <w:r w:rsidRPr="005D077E">
              <w:rPr>
                <w:rFonts w:ascii="宋体" w:eastAsia="宋体" w:hAnsi="宋体" w:hint="eastAsia"/>
                <w:sz w:val="21"/>
                <w:szCs w:val="21"/>
              </w:rPr>
              <w:t>困难/问题</w:t>
            </w:r>
          </w:p>
        </w:tc>
        <w:tc>
          <w:tcPr>
            <w:tcW w:w="403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AB155C" w:rsidRPr="005D077E" w:rsidRDefault="00AB155C" w:rsidP="00F54644">
            <w:pPr>
              <w:spacing w:line="300" w:lineRule="auto"/>
              <w:jc w:val="center"/>
              <w:rPr>
                <w:rFonts w:ascii="宋体" w:eastAsia="宋体" w:hAnsi="宋体"/>
                <w:sz w:val="21"/>
                <w:szCs w:val="21"/>
              </w:rPr>
            </w:pPr>
            <w:r>
              <w:rPr>
                <w:rFonts w:ascii="宋体" w:eastAsia="宋体" w:hAnsi="宋体" w:hint="eastAsia"/>
                <w:sz w:val="21"/>
                <w:szCs w:val="21"/>
              </w:rPr>
              <w:t>协同资产</w:t>
            </w:r>
            <w:r w:rsidRPr="005D077E">
              <w:rPr>
                <w:rFonts w:ascii="宋体" w:eastAsia="宋体" w:hAnsi="宋体" w:hint="eastAsia"/>
                <w:sz w:val="21"/>
                <w:szCs w:val="21"/>
              </w:rPr>
              <w:t>管理的解决</w:t>
            </w:r>
          </w:p>
        </w:tc>
        <w:tc>
          <w:tcPr>
            <w:tcW w:w="4034"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AB155C" w:rsidRPr="005D077E" w:rsidRDefault="00AB155C" w:rsidP="00F54644">
            <w:pPr>
              <w:spacing w:line="300" w:lineRule="auto"/>
              <w:jc w:val="center"/>
              <w:rPr>
                <w:rFonts w:ascii="宋体" w:eastAsia="宋体" w:hAnsi="宋体"/>
                <w:sz w:val="21"/>
                <w:szCs w:val="21"/>
              </w:rPr>
            </w:pPr>
            <w:r w:rsidRPr="005D077E">
              <w:rPr>
                <w:rFonts w:ascii="宋体" w:eastAsia="宋体" w:hAnsi="宋体" w:hint="eastAsia"/>
                <w:sz w:val="21"/>
                <w:szCs w:val="21"/>
              </w:rPr>
              <w:t>应用场景举例</w:t>
            </w:r>
          </w:p>
        </w:tc>
      </w:tr>
      <w:tr w:rsidR="00AB155C" w:rsidTr="00F54644">
        <w:tc>
          <w:tcPr>
            <w:tcW w:w="1560"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jc w:val="center"/>
              <w:rPr>
                <w:rFonts w:ascii="宋体" w:eastAsia="宋体" w:hAnsi="宋体"/>
                <w:sz w:val="21"/>
                <w:szCs w:val="21"/>
              </w:rPr>
            </w:pPr>
            <w:r w:rsidRPr="005D077E">
              <w:rPr>
                <w:rFonts w:ascii="宋体" w:eastAsia="宋体" w:hAnsi="宋体" w:hint="eastAsia"/>
                <w:sz w:val="21"/>
                <w:szCs w:val="21"/>
              </w:rPr>
              <w:t>员工难以参与</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rPr>
                <w:rFonts w:ascii="宋体" w:eastAsia="宋体" w:hAnsi="宋体"/>
                <w:sz w:val="21"/>
                <w:szCs w:val="21"/>
              </w:rPr>
            </w:pPr>
            <w:r w:rsidRPr="005D077E">
              <w:rPr>
                <w:rFonts w:ascii="宋体" w:eastAsia="宋体" w:hAnsi="宋体" w:hint="eastAsia"/>
                <w:sz w:val="21"/>
                <w:szCs w:val="21"/>
              </w:rPr>
              <w:t>群众基础良好，</w:t>
            </w:r>
            <w:r>
              <w:rPr>
                <w:rFonts w:ascii="宋体" w:eastAsia="宋体" w:hAnsi="宋体" w:hint="eastAsia"/>
                <w:sz w:val="21"/>
                <w:szCs w:val="21"/>
              </w:rPr>
              <w:t>可</w:t>
            </w:r>
            <w:r w:rsidRPr="005D077E">
              <w:rPr>
                <w:rFonts w:ascii="宋体" w:eastAsia="宋体" w:hAnsi="宋体" w:hint="eastAsia"/>
                <w:sz w:val="21"/>
                <w:szCs w:val="21"/>
              </w:rPr>
              <w:t>全员分配协同帐号，通过授权轻松实现全员参与</w:t>
            </w:r>
            <w:r w:rsidR="009C2F75">
              <w:rPr>
                <w:rFonts w:ascii="宋体" w:eastAsia="宋体" w:hAnsi="宋体" w:hint="eastAsia"/>
                <w:sz w:val="21"/>
                <w:szCs w:val="21"/>
              </w:rPr>
              <w:t>资产的</w:t>
            </w:r>
            <w:r w:rsidRPr="005D077E">
              <w:rPr>
                <w:rFonts w:ascii="宋体" w:eastAsia="宋体" w:hAnsi="宋体" w:hint="eastAsia"/>
                <w:sz w:val="21"/>
                <w:szCs w:val="21"/>
              </w:rPr>
              <w:t>管理。</w:t>
            </w:r>
          </w:p>
        </w:tc>
        <w:tc>
          <w:tcPr>
            <w:tcW w:w="4034" w:type="dxa"/>
            <w:tcBorders>
              <w:top w:val="single" w:sz="4" w:space="0" w:color="BFBFBF" w:themeColor="background1" w:themeShade="BF"/>
              <w:bottom w:val="single" w:sz="4" w:space="0" w:color="BFBFBF" w:themeColor="background1" w:themeShade="BF"/>
            </w:tcBorders>
            <w:vAlign w:val="center"/>
          </w:tcPr>
          <w:p w:rsidR="00454A38" w:rsidRPr="00454A38" w:rsidRDefault="00AB155C" w:rsidP="00454A38">
            <w:pPr>
              <w:spacing w:line="300" w:lineRule="auto"/>
              <w:rPr>
                <w:rFonts w:ascii="宋体" w:eastAsia="宋体" w:hAnsi="宋体"/>
                <w:sz w:val="21"/>
                <w:szCs w:val="21"/>
              </w:rPr>
            </w:pPr>
            <w:r w:rsidRPr="005D077E">
              <w:rPr>
                <w:rFonts w:ascii="宋体" w:eastAsia="宋体" w:hAnsi="宋体" w:hint="eastAsia"/>
                <w:sz w:val="21"/>
                <w:szCs w:val="21"/>
              </w:rPr>
              <w:t>员工可方便地</w:t>
            </w:r>
            <w:r w:rsidR="008A7314">
              <w:rPr>
                <w:rFonts w:ascii="宋体" w:eastAsia="宋体" w:hAnsi="宋体" w:hint="eastAsia"/>
                <w:sz w:val="21"/>
                <w:szCs w:val="21"/>
              </w:rPr>
              <w:t>申请</w:t>
            </w:r>
            <w:r w:rsidR="00454A38">
              <w:rPr>
                <w:rFonts w:ascii="宋体" w:eastAsia="宋体" w:hAnsi="宋体" w:hint="eastAsia"/>
                <w:sz w:val="21"/>
                <w:szCs w:val="21"/>
              </w:rPr>
              <w:t>资产领用</w:t>
            </w:r>
            <w:r w:rsidRPr="005D077E">
              <w:rPr>
                <w:rFonts w:ascii="宋体" w:eastAsia="宋体" w:hAnsi="宋体" w:hint="eastAsia"/>
                <w:sz w:val="21"/>
                <w:szCs w:val="21"/>
              </w:rPr>
              <w:t>等。</w:t>
            </w:r>
          </w:p>
        </w:tc>
      </w:tr>
      <w:tr w:rsidR="00AB155C" w:rsidTr="00F54644">
        <w:tc>
          <w:tcPr>
            <w:tcW w:w="1560"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jc w:val="center"/>
              <w:rPr>
                <w:rFonts w:ascii="宋体" w:eastAsia="宋体" w:hAnsi="宋体"/>
                <w:sz w:val="21"/>
                <w:szCs w:val="21"/>
              </w:rPr>
            </w:pPr>
            <w:r w:rsidRPr="005D077E">
              <w:rPr>
                <w:rFonts w:ascii="宋体" w:eastAsia="宋体" w:hAnsi="宋体" w:hint="eastAsia"/>
                <w:sz w:val="21"/>
                <w:szCs w:val="21"/>
              </w:rPr>
              <w:t>表格填写复杂</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rPr>
                <w:rFonts w:ascii="宋体" w:eastAsia="宋体" w:hAnsi="宋体"/>
                <w:sz w:val="21"/>
                <w:szCs w:val="21"/>
              </w:rPr>
            </w:pPr>
            <w:r w:rsidRPr="005D077E">
              <w:rPr>
                <w:rFonts w:ascii="宋体" w:eastAsia="宋体" w:hAnsi="宋体" w:hint="eastAsia"/>
                <w:sz w:val="21"/>
                <w:szCs w:val="21"/>
              </w:rPr>
              <w:t>智能的电子化表单，引导员工填写正确的内容，保障管理所需的数据充分和正确。</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rPr>
                <w:rFonts w:ascii="宋体" w:eastAsia="宋体" w:hAnsi="宋体"/>
                <w:sz w:val="21"/>
                <w:szCs w:val="21"/>
              </w:rPr>
            </w:pPr>
            <w:r>
              <w:rPr>
                <w:rFonts w:ascii="宋体" w:eastAsia="宋体" w:hAnsi="宋体" w:hint="eastAsia"/>
                <w:sz w:val="21"/>
                <w:szCs w:val="21"/>
              </w:rPr>
              <w:t>可</w:t>
            </w:r>
            <w:r w:rsidRPr="005D077E">
              <w:rPr>
                <w:rFonts w:ascii="宋体" w:eastAsia="宋体" w:hAnsi="宋体" w:hint="eastAsia"/>
                <w:sz w:val="21"/>
                <w:szCs w:val="21"/>
              </w:rPr>
              <w:t>预置内容使员工正确</w:t>
            </w:r>
            <w:r w:rsidR="00454A38">
              <w:rPr>
                <w:rFonts w:ascii="宋体" w:eastAsia="宋体" w:hAnsi="宋体" w:hint="eastAsia"/>
                <w:sz w:val="21"/>
                <w:szCs w:val="21"/>
              </w:rPr>
              <w:t>数字</w:t>
            </w:r>
            <w:r w:rsidR="00CC0576">
              <w:rPr>
                <w:rFonts w:ascii="宋体" w:eastAsia="宋体" w:hAnsi="宋体" w:hint="eastAsia"/>
                <w:sz w:val="21"/>
                <w:szCs w:val="21"/>
              </w:rPr>
              <w:t>、日期；</w:t>
            </w:r>
          </w:p>
          <w:p w:rsidR="00AB155C" w:rsidRPr="005D077E" w:rsidRDefault="00AB155C" w:rsidP="00F54644">
            <w:pPr>
              <w:spacing w:line="300" w:lineRule="auto"/>
              <w:rPr>
                <w:rFonts w:ascii="宋体" w:eastAsia="宋体" w:hAnsi="宋体"/>
                <w:sz w:val="21"/>
                <w:szCs w:val="21"/>
              </w:rPr>
            </w:pPr>
            <w:r w:rsidRPr="005D077E">
              <w:rPr>
                <w:rFonts w:ascii="宋体" w:eastAsia="宋体" w:hAnsi="宋体" w:hint="eastAsia"/>
                <w:sz w:val="21"/>
                <w:szCs w:val="21"/>
              </w:rPr>
              <w:t>通过必</w:t>
            </w:r>
            <w:proofErr w:type="gramStart"/>
            <w:r w:rsidRPr="005D077E">
              <w:rPr>
                <w:rFonts w:ascii="宋体" w:eastAsia="宋体" w:hAnsi="宋体" w:hint="eastAsia"/>
                <w:sz w:val="21"/>
                <w:szCs w:val="21"/>
              </w:rPr>
              <w:t>填设置</w:t>
            </w:r>
            <w:proofErr w:type="gramEnd"/>
            <w:r w:rsidRPr="005D077E">
              <w:rPr>
                <w:rFonts w:ascii="宋体" w:eastAsia="宋体" w:hAnsi="宋体" w:hint="eastAsia"/>
                <w:sz w:val="21"/>
                <w:szCs w:val="21"/>
              </w:rPr>
              <w:t>避免员工漏填。</w:t>
            </w:r>
          </w:p>
        </w:tc>
      </w:tr>
      <w:tr w:rsidR="00AB155C" w:rsidTr="00F54644">
        <w:tc>
          <w:tcPr>
            <w:tcW w:w="1560" w:type="dxa"/>
            <w:tcBorders>
              <w:top w:val="single" w:sz="4" w:space="0" w:color="BFBFBF" w:themeColor="background1" w:themeShade="BF"/>
              <w:bottom w:val="single" w:sz="4" w:space="0" w:color="BFBFBF" w:themeColor="background1" w:themeShade="BF"/>
            </w:tcBorders>
            <w:vAlign w:val="center"/>
          </w:tcPr>
          <w:p w:rsidR="00AB155C" w:rsidRPr="005D077E" w:rsidRDefault="00454A38" w:rsidP="00CC0576">
            <w:pPr>
              <w:spacing w:line="300" w:lineRule="auto"/>
              <w:jc w:val="center"/>
              <w:rPr>
                <w:rFonts w:ascii="宋体" w:eastAsia="宋体" w:hAnsi="宋体"/>
                <w:sz w:val="21"/>
                <w:szCs w:val="21"/>
              </w:rPr>
            </w:pPr>
            <w:r>
              <w:rPr>
                <w:rFonts w:ascii="宋体" w:eastAsia="宋体" w:hAnsi="宋体" w:hint="eastAsia"/>
                <w:sz w:val="21"/>
                <w:szCs w:val="21"/>
              </w:rPr>
              <w:t>工作执行中缺乏提醒</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5D329A" w:rsidP="00F54644">
            <w:pPr>
              <w:spacing w:line="300" w:lineRule="auto"/>
              <w:rPr>
                <w:rFonts w:ascii="宋体" w:eastAsia="宋体" w:hAnsi="宋体"/>
                <w:sz w:val="21"/>
                <w:szCs w:val="21"/>
              </w:rPr>
            </w:pPr>
            <w:r>
              <w:rPr>
                <w:rFonts w:ascii="宋体" w:eastAsia="宋体" w:hAnsi="宋体" w:hint="eastAsia"/>
                <w:sz w:val="21"/>
                <w:szCs w:val="21"/>
              </w:rPr>
              <w:t>及时的提醒即将到保修期的资产，以便资产管理者能及时处理。</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8A7314" w:rsidP="00F54644">
            <w:pPr>
              <w:spacing w:line="300" w:lineRule="auto"/>
              <w:rPr>
                <w:rFonts w:ascii="宋体" w:eastAsia="宋体" w:hAnsi="宋体"/>
                <w:sz w:val="21"/>
                <w:szCs w:val="21"/>
              </w:rPr>
            </w:pPr>
            <w:r>
              <w:rPr>
                <w:rFonts w:ascii="宋体" w:eastAsia="宋体" w:hAnsi="宋体"/>
                <w:sz w:val="21"/>
                <w:szCs w:val="21"/>
              </w:rPr>
              <w:t>资产保修到期提醒</w:t>
            </w:r>
            <w:r>
              <w:rPr>
                <w:rFonts w:ascii="宋体" w:eastAsia="宋体" w:hAnsi="宋体" w:hint="eastAsia"/>
                <w:sz w:val="21"/>
                <w:szCs w:val="21"/>
              </w:rPr>
              <w:t>，</w:t>
            </w:r>
            <w:r>
              <w:rPr>
                <w:rFonts w:ascii="宋体" w:eastAsia="宋体" w:hAnsi="宋体"/>
                <w:sz w:val="21"/>
                <w:szCs w:val="21"/>
              </w:rPr>
              <w:t>提示管理者能及时的对资产进行维保</w:t>
            </w:r>
            <w:r>
              <w:rPr>
                <w:rFonts w:ascii="宋体" w:eastAsia="宋体" w:hAnsi="宋体" w:hint="eastAsia"/>
                <w:sz w:val="21"/>
                <w:szCs w:val="21"/>
              </w:rPr>
              <w:t>。</w:t>
            </w:r>
          </w:p>
        </w:tc>
      </w:tr>
      <w:tr w:rsidR="00AB155C" w:rsidTr="00F54644">
        <w:tc>
          <w:tcPr>
            <w:tcW w:w="1560"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jc w:val="center"/>
              <w:rPr>
                <w:rFonts w:ascii="宋体" w:eastAsia="宋体" w:hAnsi="宋体"/>
                <w:sz w:val="21"/>
                <w:szCs w:val="21"/>
              </w:rPr>
            </w:pPr>
            <w:r w:rsidRPr="005D077E">
              <w:rPr>
                <w:rFonts w:ascii="宋体" w:eastAsia="宋体" w:hAnsi="宋体" w:hint="eastAsia"/>
                <w:sz w:val="21"/>
                <w:szCs w:val="21"/>
              </w:rPr>
              <w:t>审批流程无序</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rPr>
                <w:rFonts w:ascii="宋体" w:eastAsia="宋体" w:hAnsi="宋体"/>
                <w:sz w:val="21"/>
                <w:szCs w:val="21"/>
              </w:rPr>
            </w:pPr>
            <w:r w:rsidRPr="005D077E">
              <w:rPr>
                <w:rFonts w:ascii="宋体" w:eastAsia="宋体" w:hAnsi="宋体" w:hint="eastAsia"/>
                <w:sz w:val="21"/>
                <w:szCs w:val="21"/>
              </w:rPr>
              <w:t>强大的流程引擎，按制度规定快速地配置即可解决审批的权责与自动流转。</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CC0576">
            <w:pPr>
              <w:spacing w:line="300" w:lineRule="auto"/>
              <w:rPr>
                <w:rFonts w:ascii="宋体" w:eastAsia="宋体" w:hAnsi="宋体"/>
                <w:sz w:val="21"/>
                <w:szCs w:val="21"/>
              </w:rPr>
            </w:pPr>
            <w:r w:rsidRPr="005D077E">
              <w:rPr>
                <w:rFonts w:ascii="宋体" w:eastAsia="宋体" w:hAnsi="宋体" w:hint="eastAsia"/>
                <w:sz w:val="21"/>
                <w:szCs w:val="21"/>
              </w:rPr>
              <w:t>按</w:t>
            </w:r>
            <w:r w:rsidR="00CC0576">
              <w:rPr>
                <w:rFonts w:ascii="宋体" w:eastAsia="宋体" w:hAnsi="宋体" w:hint="eastAsia"/>
                <w:sz w:val="21"/>
                <w:szCs w:val="21"/>
              </w:rPr>
              <w:t>规定</w:t>
            </w:r>
            <w:r w:rsidRPr="005D077E">
              <w:rPr>
                <w:rFonts w:ascii="宋体" w:eastAsia="宋体" w:hAnsi="宋体" w:hint="eastAsia"/>
                <w:sz w:val="21"/>
                <w:szCs w:val="21"/>
              </w:rPr>
              <w:t>自动地完成审批流程的流转，并记录审批后的执行情况。</w:t>
            </w:r>
          </w:p>
        </w:tc>
      </w:tr>
      <w:tr w:rsidR="00AB155C" w:rsidTr="00F54644">
        <w:tc>
          <w:tcPr>
            <w:tcW w:w="1560" w:type="dxa"/>
            <w:tcBorders>
              <w:top w:val="single" w:sz="4" w:space="0" w:color="BFBFBF" w:themeColor="background1" w:themeShade="BF"/>
              <w:bottom w:val="single" w:sz="4" w:space="0" w:color="BFBFBF" w:themeColor="background1" w:themeShade="BF"/>
            </w:tcBorders>
            <w:vAlign w:val="center"/>
          </w:tcPr>
          <w:p w:rsidR="00AB155C" w:rsidRPr="005D077E" w:rsidRDefault="005D329A" w:rsidP="00CC0576">
            <w:pPr>
              <w:spacing w:line="300" w:lineRule="auto"/>
              <w:jc w:val="center"/>
              <w:rPr>
                <w:rFonts w:ascii="宋体" w:eastAsia="宋体" w:hAnsi="宋体"/>
                <w:sz w:val="21"/>
                <w:szCs w:val="21"/>
              </w:rPr>
            </w:pPr>
            <w:r>
              <w:rPr>
                <w:rFonts w:ascii="宋体" w:eastAsia="宋体" w:hAnsi="宋体" w:hint="eastAsia"/>
                <w:sz w:val="21"/>
                <w:szCs w:val="21"/>
              </w:rPr>
              <w:t>资产</w:t>
            </w:r>
            <w:r w:rsidR="003271D7">
              <w:rPr>
                <w:rFonts w:ascii="宋体" w:eastAsia="宋体" w:hAnsi="宋体" w:hint="eastAsia"/>
                <w:sz w:val="21"/>
                <w:szCs w:val="21"/>
              </w:rPr>
              <w:t>信息不完整</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3271D7" w:rsidP="00F54644">
            <w:pPr>
              <w:spacing w:line="300" w:lineRule="auto"/>
              <w:rPr>
                <w:rFonts w:ascii="宋体" w:eastAsia="宋体" w:hAnsi="宋体"/>
                <w:sz w:val="21"/>
                <w:szCs w:val="21"/>
              </w:rPr>
            </w:pPr>
            <w:r>
              <w:rPr>
                <w:rFonts w:ascii="宋体" w:eastAsia="宋体" w:hAnsi="宋体" w:hint="eastAsia"/>
                <w:sz w:val="21"/>
                <w:szCs w:val="21"/>
              </w:rPr>
              <w:t>详细的记录了资产信息，包含资产的产品信息、图片、使用信息等</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3271D7" w:rsidP="003271D7">
            <w:pPr>
              <w:spacing w:line="300" w:lineRule="auto"/>
              <w:rPr>
                <w:rFonts w:ascii="宋体" w:eastAsia="宋体" w:hAnsi="宋体"/>
                <w:sz w:val="21"/>
                <w:szCs w:val="21"/>
              </w:rPr>
            </w:pPr>
            <w:r>
              <w:rPr>
                <w:rFonts w:ascii="宋体" w:eastAsia="宋体" w:hAnsi="宋体"/>
                <w:sz w:val="21"/>
                <w:szCs w:val="21"/>
              </w:rPr>
              <w:t>资产的基本信息</w:t>
            </w:r>
            <w:r>
              <w:rPr>
                <w:rFonts w:ascii="宋体" w:eastAsia="宋体" w:hAnsi="宋体" w:hint="eastAsia"/>
                <w:sz w:val="21"/>
                <w:szCs w:val="21"/>
              </w:rPr>
              <w:t>、</w:t>
            </w:r>
            <w:r>
              <w:rPr>
                <w:rFonts w:ascii="宋体" w:eastAsia="宋体" w:hAnsi="宋体"/>
                <w:sz w:val="21"/>
                <w:szCs w:val="21"/>
              </w:rPr>
              <w:t>使用信息</w:t>
            </w:r>
            <w:r>
              <w:rPr>
                <w:rFonts w:ascii="宋体" w:eastAsia="宋体" w:hAnsi="宋体" w:hint="eastAsia"/>
                <w:sz w:val="21"/>
                <w:szCs w:val="21"/>
              </w:rPr>
              <w:t>、</w:t>
            </w:r>
            <w:r>
              <w:rPr>
                <w:rFonts w:ascii="宋体" w:eastAsia="宋体" w:hAnsi="宋体"/>
                <w:sz w:val="21"/>
                <w:szCs w:val="21"/>
              </w:rPr>
              <w:t>图片</w:t>
            </w:r>
            <w:r>
              <w:rPr>
                <w:rFonts w:ascii="宋体" w:eastAsia="宋体" w:hAnsi="宋体" w:hint="eastAsia"/>
                <w:sz w:val="21"/>
                <w:szCs w:val="21"/>
              </w:rPr>
              <w:t>、</w:t>
            </w:r>
            <w:r>
              <w:rPr>
                <w:rFonts w:ascii="宋体" w:eastAsia="宋体" w:hAnsi="宋体"/>
                <w:sz w:val="21"/>
                <w:szCs w:val="21"/>
              </w:rPr>
              <w:t>放置位置都有详细的记录</w:t>
            </w:r>
            <w:r>
              <w:rPr>
                <w:rFonts w:ascii="宋体" w:eastAsia="宋体" w:hAnsi="宋体" w:hint="eastAsia"/>
                <w:sz w:val="21"/>
                <w:szCs w:val="21"/>
              </w:rPr>
              <w:t>，</w:t>
            </w:r>
            <w:r>
              <w:rPr>
                <w:rFonts w:ascii="宋体" w:eastAsia="宋体" w:hAnsi="宋体"/>
                <w:sz w:val="21"/>
                <w:szCs w:val="21"/>
              </w:rPr>
              <w:t>方便管理</w:t>
            </w:r>
            <w:r>
              <w:rPr>
                <w:rFonts w:ascii="宋体" w:eastAsia="宋体" w:hAnsi="宋体" w:hint="eastAsia"/>
                <w:sz w:val="21"/>
                <w:szCs w:val="21"/>
              </w:rPr>
              <w:t>。</w:t>
            </w:r>
          </w:p>
        </w:tc>
      </w:tr>
      <w:tr w:rsidR="00AB155C" w:rsidTr="00F54644">
        <w:tc>
          <w:tcPr>
            <w:tcW w:w="1560"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jc w:val="center"/>
              <w:rPr>
                <w:rFonts w:ascii="宋体" w:eastAsia="宋体" w:hAnsi="宋体"/>
                <w:sz w:val="21"/>
                <w:szCs w:val="21"/>
              </w:rPr>
            </w:pPr>
            <w:r w:rsidRPr="005D077E">
              <w:rPr>
                <w:rFonts w:ascii="宋体" w:eastAsia="宋体" w:hAnsi="宋体" w:hint="eastAsia"/>
                <w:sz w:val="21"/>
                <w:szCs w:val="21"/>
              </w:rPr>
              <w:t>发展壮大后应用无法适应</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rPr>
                <w:rFonts w:ascii="宋体" w:eastAsia="宋体" w:hAnsi="宋体"/>
                <w:sz w:val="21"/>
                <w:szCs w:val="21"/>
              </w:rPr>
            </w:pPr>
            <w:r>
              <w:rPr>
                <w:rFonts w:ascii="宋体" w:eastAsia="宋体" w:hAnsi="宋体" w:hint="eastAsia"/>
                <w:sz w:val="21"/>
                <w:szCs w:val="21"/>
              </w:rPr>
              <w:t>用户自己可快速</w:t>
            </w:r>
            <w:r w:rsidRPr="005D077E">
              <w:rPr>
                <w:rFonts w:ascii="宋体" w:eastAsia="宋体" w:hAnsi="宋体" w:hint="eastAsia"/>
                <w:sz w:val="21"/>
                <w:szCs w:val="21"/>
              </w:rPr>
              <w:t>调配应用报表、授权、流程等，数据字段、运行逻辑都可部分调整。</w:t>
            </w:r>
          </w:p>
        </w:tc>
        <w:tc>
          <w:tcPr>
            <w:tcW w:w="4034" w:type="dxa"/>
            <w:tcBorders>
              <w:top w:val="single" w:sz="4" w:space="0" w:color="BFBFBF" w:themeColor="background1" w:themeShade="BF"/>
              <w:bottom w:val="single" w:sz="4" w:space="0" w:color="BFBFBF" w:themeColor="background1" w:themeShade="BF"/>
            </w:tcBorders>
            <w:vAlign w:val="center"/>
          </w:tcPr>
          <w:p w:rsidR="00AB155C" w:rsidRPr="005D077E" w:rsidRDefault="00AB155C" w:rsidP="00F54644">
            <w:pPr>
              <w:spacing w:line="300" w:lineRule="auto"/>
              <w:rPr>
                <w:rFonts w:ascii="宋体" w:eastAsia="宋体" w:hAnsi="宋体"/>
                <w:sz w:val="21"/>
                <w:szCs w:val="21"/>
              </w:rPr>
            </w:pPr>
            <w:r w:rsidRPr="005D077E">
              <w:rPr>
                <w:rFonts w:ascii="宋体" w:eastAsia="宋体" w:hAnsi="宋体" w:hint="eastAsia"/>
                <w:sz w:val="21"/>
                <w:szCs w:val="21"/>
              </w:rPr>
              <w:t>部门调整，审批流程快速适配；</w:t>
            </w:r>
          </w:p>
          <w:p w:rsidR="00AB155C" w:rsidRPr="005D077E" w:rsidRDefault="00AB155C" w:rsidP="00F54644">
            <w:pPr>
              <w:spacing w:line="300" w:lineRule="auto"/>
              <w:rPr>
                <w:rFonts w:ascii="宋体" w:eastAsia="宋体" w:hAnsi="宋体"/>
                <w:sz w:val="21"/>
                <w:szCs w:val="21"/>
              </w:rPr>
            </w:pPr>
            <w:r w:rsidRPr="005D077E">
              <w:rPr>
                <w:rFonts w:ascii="宋体" w:eastAsia="宋体" w:hAnsi="宋体" w:hint="eastAsia"/>
                <w:sz w:val="21"/>
                <w:szCs w:val="21"/>
              </w:rPr>
              <w:t>管理强化，增加管理元素</w:t>
            </w:r>
            <w:r>
              <w:rPr>
                <w:rFonts w:ascii="宋体" w:eastAsia="宋体" w:hAnsi="宋体" w:hint="eastAsia"/>
                <w:sz w:val="21"/>
                <w:szCs w:val="21"/>
              </w:rPr>
              <w:t>（新增字段）</w:t>
            </w:r>
            <w:r w:rsidRPr="005D077E">
              <w:rPr>
                <w:rFonts w:ascii="宋体" w:eastAsia="宋体" w:hAnsi="宋体" w:hint="eastAsia"/>
                <w:sz w:val="21"/>
                <w:szCs w:val="21"/>
              </w:rPr>
              <w:t>。</w:t>
            </w:r>
          </w:p>
        </w:tc>
      </w:tr>
    </w:tbl>
    <w:p w:rsidR="00AB155C" w:rsidRPr="00AB155C" w:rsidRDefault="00AB155C" w:rsidP="00930DF3">
      <w:pPr>
        <w:spacing w:line="300" w:lineRule="auto"/>
        <w:ind w:firstLineChars="200" w:firstLine="420"/>
        <w:rPr>
          <w:rFonts w:ascii="宋体" w:eastAsia="宋体" w:hAnsi="宋体"/>
          <w:szCs w:val="21"/>
        </w:rPr>
      </w:pPr>
    </w:p>
    <w:p w:rsidR="000B5D4B" w:rsidRDefault="000B5D4B" w:rsidP="000B5D4B">
      <w:pPr>
        <w:spacing w:line="300" w:lineRule="auto"/>
        <w:ind w:firstLineChars="177" w:firstLine="425"/>
        <w:outlineLvl w:val="0"/>
        <w:rPr>
          <w:rFonts w:ascii="黑体" w:eastAsia="黑体" w:hAnsi="黑体"/>
          <w:sz w:val="24"/>
          <w:szCs w:val="24"/>
        </w:rPr>
      </w:pPr>
      <w:bookmarkStart w:id="11" w:name="_Toc19471294"/>
      <w:r w:rsidRPr="000B5D4B">
        <w:rPr>
          <w:rFonts w:ascii="黑体" w:eastAsia="黑体" w:hAnsi="黑体" w:hint="eastAsia"/>
          <w:sz w:val="24"/>
          <w:szCs w:val="24"/>
        </w:rPr>
        <w:t>3</w:t>
      </w:r>
      <w:r w:rsidRPr="000B5D4B">
        <w:rPr>
          <w:rFonts w:ascii="黑体" w:eastAsia="黑体" w:hAnsi="黑体"/>
          <w:sz w:val="24"/>
          <w:szCs w:val="24"/>
        </w:rPr>
        <w:t>.应用结构</w:t>
      </w:r>
      <w:bookmarkEnd w:id="11"/>
    </w:p>
    <w:p w:rsidR="000B5D4B" w:rsidRDefault="00D65FBF" w:rsidP="000B5D4B">
      <w:pPr>
        <w:spacing w:line="300" w:lineRule="auto"/>
        <w:ind w:firstLineChars="200" w:firstLine="420"/>
        <w:rPr>
          <w:rFonts w:ascii="宋体" w:eastAsia="宋体" w:hAnsi="宋体"/>
          <w:szCs w:val="21"/>
        </w:rPr>
      </w:pPr>
      <w:r>
        <w:rPr>
          <w:rFonts w:ascii="宋体" w:eastAsia="宋体" w:hAnsi="宋体"/>
          <w:szCs w:val="21"/>
        </w:rPr>
        <w:t>资产管理应用（普及</w:t>
      </w:r>
      <w:r w:rsidR="000B5D4B">
        <w:rPr>
          <w:rFonts w:ascii="宋体" w:eastAsia="宋体" w:hAnsi="宋体"/>
          <w:szCs w:val="21"/>
        </w:rPr>
        <w:t>版）的功能结构如下图所示。</w:t>
      </w:r>
    </w:p>
    <w:p w:rsidR="000B5D4B" w:rsidRDefault="000B5D4B" w:rsidP="000B5D4B">
      <w:pPr>
        <w:spacing w:line="300" w:lineRule="auto"/>
        <w:ind w:firstLineChars="200" w:firstLine="420"/>
        <w:rPr>
          <w:rFonts w:ascii="宋体" w:eastAsia="宋体" w:hAnsi="宋体"/>
          <w:szCs w:val="21"/>
        </w:rPr>
      </w:pPr>
      <w:r>
        <w:rPr>
          <w:rFonts w:ascii="宋体" w:eastAsia="宋体" w:hAnsi="宋体" w:hint="eastAsia"/>
          <w:szCs w:val="21"/>
        </w:rPr>
        <w:t>其中蓝色标注的内容均</w:t>
      </w:r>
      <w:r w:rsidRPr="000228DE">
        <w:rPr>
          <w:rFonts w:ascii="宋体" w:eastAsia="宋体" w:hAnsi="宋体" w:hint="eastAsia"/>
          <w:szCs w:val="21"/>
        </w:rPr>
        <w:t>具有</w:t>
      </w:r>
      <w:r>
        <w:rPr>
          <w:rFonts w:ascii="宋体" w:eastAsia="宋体" w:hAnsi="宋体" w:hint="eastAsia"/>
          <w:szCs w:val="21"/>
        </w:rPr>
        <w:t>审阅或审批</w:t>
      </w:r>
      <w:r w:rsidRPr="000228DE">
        <w:rPr>
          <w:rFonts w:ascii="宋体" w:eastAsia="宋体" w:hAnsi="宋体" w:hint="eastAsia"/>
          <w:szCs w:val="21"/>
        </w:rPr>
        <w:t>流程</w:t>
      </w:r>
      <w:r>
        <w:rPr>
          <w:rFonts w:ascii="宋体" w:eastAsia="宋体" w:hAnsi="宋体" w:hint="eastAsia"/>
          <w:szCs w:val="21"/>
        </w:rPr>
        <w:t>，均可自行设置；报表只列出了部分内容。</w:t>
      </w:r>
    </w:p>
    <w:p w:rsidR="000B5D4B" w:rsidRDefault="000B5D4B" w:rsidP="000B5D4B">
      <w:pPr>
        <w:spacing w:line="300" w:lineRule="auto"/>
        <w:rPr>
          <w:rFonts w:ascii="宋体" w:eastAsia="宋体" w:hAnsi="宋体"/>
          <w:szCs w:val="21"/>
        </w:rPr>
      </w:pPr>
      <w:r>
        <w:rPr>
          <w:rFonts w:ascii="宋体" w:eastAsia="宋体" w:hAnsi="宋体"/>
          <w:szCs w:val="21"/>
        </w:rPr>
        <w:t>资产管理应用中部分事务流转关系如下图所示。</w:t>
      </w:r>
    </w:p>
    <w:p w:rsidR="006D363C" w:rsidRDefault="006D363C" w:rsidP="000B5D4B">
      <w:pPr>
        <w:spacing w:line="300" w:lineRule="auto"/>
        <w:rPr>
          <w:rFonts w:ascii="宋体" w:eastAsia="宋体" w:hAnsi="宋体"/>
          <w:szCs w:val="21"/>
        </w:rPr>
      </w:pPr>
      <w:r>
        <w:object w:dxaOrig="7846" w:dyaOrig="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10pt" o:ole="">
            <v:imagedata r:id="rId11" o:title=""/>
          </v:shape>
          <o:OLEObject Type="Embed" ProgID="Visio.Drawing.15" ShapeID="_x0000_i1025" DrawAspect="Content" ObjectID="_1631084391" r:id="rId12"/>
        </w:object>
      </w:r>
    </w:p>
    <w:p w:rsidR="000B5D4B" w:rsidRDefault="004D64EE" w:rsidP="001D3514">
      <w:pPr>
        <w:spacing w:line="300" w:lineRule="auto"/>
        <w:ind w:firstLineChars="200" w:firstLine="420"/>
        <w:jc w:val="left"/>
        <w:rPr>
          <w:rFonts w:ascii="黑体" w:eastAsia="黑体" w:hAnsi="黑体"/>
          <w:sz w:val="24"/>
          <w:szCs w:val="24"/>
        </w:rPr>
      </w:pPr>
      <w:r>
        <w:object w:dxaOrig="6451" w:dyaOrig="3001">
          <v:shape id="_x0000_i1026" type="#_x0000_t75" style="width:322.5pt;height:150pt" o:ole="">
            <v:imagedata r:id="rId13" o:title=""/>
          </v:shape>
          <o:OLEObject Type="Embed" ProgID="Visio.Drawing.15" ShapeID="_x0000_i1026" DrawAspect="Content" ObjectID="_1631084392" r:id="rId14"/>
        </w:object>
      </w:r>
    </w:p>
    <w:p w:rsidR="00CC0576" w:rsidRDefault="00CC0576" w:rsidP="001D3514">
      <w:pPr>
        <w:spacing w:line="300" w:lineRule="auto"/>
        <w:ind w:firstLineChars="200" w:firstLine="480"/>
        <w:jc w:val="left"/>
        <w:rPr>
          <w:rFonts w:ascii="黑体" w:eastAsia="黑体" w:hAnsi="黑体"/>
          <w:sz w:val="24"/>
          <w:szCs w:val="24"/>
        </w:rPr>
      </w:pPr>
    </w:p>
    <w:p w:rsidR="004E7C16" w:rsidRPr="00B759F8" w:rsidRDefault="000B5D4B" w:rsidP="00E44EAE">
      <w:pPr>
        <w:spacing w:line="300" w:lineRule="auto"/>
        <w:ind w:firstLineChars="177" w:firstLine="425"/>
        <w:outlineLvl w:val="0"/>
        <w:rPr>
          <w:rFonts w:ascii="黑体" w:eastAsia="黑体" w:hAnsi="黑体"/>
          <w:sz w:val="24"/>
          <w:szCs w:val="24"/>
        </w:rPr>
      </w:pPr>
      <w:bookmarkStart w:id="12" w:name="_Toc515443727"/>
      <w:bookmarkStart w:id="13" w:name="_Toc10738297"/>
      <w:bookmarkStart w:id="14" w:name="_Toc19471295"/>
      <w:r>
        <w:rPr>
          <w:rFonts w:ascii="黑体" w:eastAsia="黑体" w:hAnsi="黑体"/>
          <w:sz w:val="24"/>
          <w:szCs w:val="24"/>
        </w:rPr>
        <w:t>4</w:t>
      </w:r>
      <w:r w:rsidRPr="00B759F8">
        <w:rPr>
          <w:rFonts w:ascii="黑体" w:eastAsia="黑体" w:hAnsi="黑体" w:hint="eastAsia"/>
          <w:sz w:val="24"/>
          <w:szCs w:val="24"/>
        </w:rPr>
        <w:t>.</w:t>
      </w:r>
      <w:r>
        <w:rPr>
          <w:rFonts w:ascii="黑体" w:eastAsia="黑体" w:hAnsi="黑体" w:hint="eastAsia"/>
          <w:sz w:val="24"/>
          <w:szCs w:val="24"/>
        </w:rPr>
        <w:t>管理应用</w:t>
      </w:r>
      <w:r w:rsidRPr="00B759F8">
        <w:rPr>
          <w:rFonts w:ascii="黑体" w:eastAsia="黑体" w:hAnsi="黑体" w:hint="eastAsia"/>
          <w:sz w:val="24"/>
          <w:szCs w:val="24"/>
        </w:rPr>
        <w:t>特色</w:t>
      </w:r>
      <w:bookmarkEnd w:id="12"/>
      <w:bookmarkEnd w:id="13"/>
      <w:bookmarkEnd w:id="14"/>
    </w:p>
    <w:p w:rsidR="004E7C16" w:rsidRDefault="004E7C16" w:rsidP="004E7C16">
      <w:pPr>
        <w:spacing w:line="300" w:lineRule="auto"/>
        <w:ind w:firstLineChars="200" w:firstLine="420"/>
        <w:rPr>
          <w:rFonts w:ascii="宋体" w:eastAsia="宋体" w:hAnsi="宋体"/>
          <w:szCs w:val="21"/>
        </w:rPr>
      </w:pPr>
      <w:r>
        <w:rPr>
          <w:rFonts w:ascii="宋体" w:eastAsia="宋体" w:hAnsi="宋体" w:hint="eastAsia"/>
          <w:szCs w:val="21"/>
        </w:rPr>
        <w:t>资产管理应用</w:t>
      </w:r>
      <w:r w:rsidR="004D64EE">
        <w:rPr>
          <w:rFonts w:ascii="宋体" w:eastAsia="宋体" w:hAnsi="宋体" w:hint="eastAsia"/>
          <w:szCs w:val="21"/>
        </w:rPr>
        <w:t>（普及</w:t>
      </w:r>
      <w:r w:rsidR="000B5D4B">
        <w:rPr>
          <w:rFonts w:ascii="宋体" w:eastAsia="宋体" w:hAnsi="宋体" w:hint="eastAsia"/>
          <w:szCs w:val="21"/>
        </w:rPr>
        <w:t>版）</w:t>
      </w:r>
      <w:r>
        <w:rPr>
          <w:rFonts w:ascii="宋体" w:eastAsia="宋体" w:hAnsi="宋体" w:hint="eastAsia"/>
          <w:szCs w:val="21"/>
        </w:rPr>
        <w:t>具备的特色如下。</w:t>
      </w:r>
    </w:p>
    <w:p w:rsidR="004E7C16" w:rsidRDefault="004E7C16" w:rsidP="004E7C16">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单位内所有人员均可分配</w:t>
      </w:r>
      <w:proofErr w:type="gramStart"/>
      <w:r>
        <w:rPr>
          <w:rFonts w:ascii="宋体" w:eastAsia="宋体" w:hAnsi="宋体" w:hint="eastAsia"/>
          <w:szCs w:val="21"/>
        </w:rPr>
        <w:t>帐号</w:t>
      </w:r>
      <w:proofErr w:type="gramEnd"/>
      <w:r>
        <w:rPr>
          <w:rFonts w:ascii="宋体" w:eastAsia="宋体" w:hAnsi="宋体" w:hint="eastAsia"/>
          <w:szCs w:val="21"/>
        </w:rPr>
        <w:t>并参与使用，具备良好的</w:t>
      </w:r>
      <w:r w:rsidRPr="005738D9">
        <w:rPr>
          <w:rFonts w:ascii="宋体" w:eastAsia="宋体" w:hAnsi="宋体" w:hint="eastAsia"/>
          <w:szCs w:val="21"/>
        </w:rPr>
        <w:t>群众基础</w:t>
      </w:r>
      <w:r>
        <w:rPr>
          <w:rFonts w:ascii="宋体" w:eastAsia="宋体" w:hAnsi="宋体" w:hint="eastAsia"/>
          <w:szCs w:val="21"/>
        </w:rPr>
        <w:t>；如此参与管理的人员更多，管理所需的数据来源更广泛，为积累管理的大数据打下了坚实的基础，为提升单位管理水平提供了良好的保障。</w:t>
      </w:r>
    </w:p>
    <w:p w:rsidR="004E7C16" w:rsidRPr="00017A19" w:rsidRDefault="004E7C16" w:rsidP="004E7C16">
      <w:pPr>
        <w:pStyle w:val="a3"/>
        <w:numPr>
          <w:ilvl w:val="0"/>
          <w:numId w:val="9"/>
        </w:numPr>
        <w:spacing w:line="300" w:lineRule="auto"/>
        <w:ind w:firstLineChars="0"/>
        <w:rPr>
          <w:rFonts w:ascii="宋体" w:eastAsia="宋体" w:hAnsi="宋体"/>
          <w:szCs w:val="21"/>
        </w:rPr>
      </w:pPr>
      <w:r>
        <w:rPr>
          <w:rFonts w:ascii="宋体" w:eastAsia="宋体" w:hAnsi="宋体"/>
          <w:szCs w:val="21"/>
        </w:rPr>
        <w:t>资产管理责任明确</w:t>
      </w:r>
      <w:r>
        <w:rPr>
          <w:rFonts w:ascii="宋体" w:eastAsia="宋体" w:hAnsi="宋体" w:hint="eastAsia"/>
          <w:szCs w:val="21"/>
        </w:rPr>
        <w:t>，</w:t>
      </w:r>
      <w:r>
        <w:rPr>
          <w:rFonts w:ascii="宋体" w:eastAsia="宋体" w:hAnsi="宋体"/>
          <w:szCs w:val="21"/>
        </w:rPr>
        <w:t>不因其岗位职务变动而消失</w:t>
      </w:r>
      <w:r>
        <w:rPr>
          <w:rFonts w:ascii="宋体" w:eastAsia="宋体" w:hAnsi="宋体" w:hint="eastAsia"/>
          <w:szCs w:val="21"/>
        </w:rPr>
        <w:t>，</w:t>
      </w:r>
      <w:r>
        <w:rPr>
          <w:rFonts w:ascii="宋体" w:eastAsia="宋体" w:hAnsi="宋体"/>
          <w:szCs w:val="21"/>
        </w:rPr>
        <w:t>员工离职时资产交接清晰</w:t>
      </w:r>
      <w:r>
        <w:rPr>
          <w:rFonts w:ascii="宋体" w:eastAsia="宋体" w:hAnsi="宋体" w:hint="eastAsia"/>
          <w:szCs w:val="21"/>
        </w:rPr>
        <w:t>，避免形成糊涂账，</w:t>
      </w:r>
      <w:r w:rsidRPr="008627CB">
        <w:rPr>
          <w:rFonts w:hint="eastAsia"/>
          <w:szCs w:val="21"/>
        </w:rPr>
        <w:t>使用情况反馈更加及时，</w:t>
      </w:r>
      <w:proofErr w:type="gramStart"/>
      <w:r w:rsidRPr="008627CB">
        <w:rPr>
          <w:rFonts w:hint="eastAsia"/>
          <w:szCs w:val="21"/>
        </w:rPr>
        <w:t>确保维保认真</w:t>
      </w:r>
      <w:proofErr w:type="gramEnd"/>
      <w:r w:rsidRPr="008627CB">
        <w:rPr>
          <w:rFonts w:hint="eastAsia"/>
          <w:szCs w:val="21"/>
        </w:rPr>
        <w:t>执行，损坏后厘清赔偿责任。</w:t>
      </w:r>
    </w:p>
    <w:p w:rsidR="004E7C16" w:rsidRPr="000F025A" w:rsidRDefault="004E7C16" w:rsidP="004E7C16">
      <w:pPr>
        <w:pStyle w:val="a3"/>
        <w:numPr>
          <w:ilvl w:val="0"/>
          <w:numId w:val="9"/>
        </w:numPr>
        <w:spacing w:line="300" w:lineRule="auto"/>
        <w:ind w:firstLineChars="0"/>
        <w:rPr>
          <w:rFonts w:ascii="宋体" w:eastAsia="宋体" w:hAnsi="宋体"/>
          <w:szCs w:val="21"/>
        </w:rPr>
      </w:pPr>
      <w:r>
        <w:rPr>
          <w:rFonts w:ascii="宋体" w:eastAsia="宋体" w:hAnsi="宋体"/>
          <w:szCs w:val="21"/>
        </w:rPr>
        <w:t>除部分仅供特定人员使用的内容（在“应用内容及功能”部分中</w:t>
      </w:r>
      <w:r w:rsidRPr="00A445DF">
        <w:rPr>
          <w:rFonts w:ascii="宋体" w:eastAsia="宋体" w:hAnsi="宋体"/>
          <w:szCs w:val="21"/>
        </w:rPr>
        <w:t>以</w:t>
      </w:r>
      <w:r>
        <w:rPr>
          <w:rFonts w:ascii="宋体" w:eastAsia="宋体" w:hAnsi="宋体" w:hint="eastAsia"/>
          <w:szCs w:val="21"/>
        </w:rPr>
        <w:t xml:space="preserve"> </w:t>
      </w:r>
      <w:r w:rsidRPr="00A445DF">
        <w:rPr>
          <w:rFonts w:ascii="宋体" w:eastAsia="宋体" w:hAnsi="宋体"/>
          <w:szCs w:val="21"/>
        </w:rPr>
        <w:t>*</w:t>
      </w:r>
      <w:r>
        <w:rPr>
          <w:rFonts w:ascii="宋体" w:eastAsia="宋体" w:hAnsi="宋体"/>
          <w:szCs w:val="21"/>
        </w:rPr>
        <w:t xml:space="preserve"> </w:t>
      </w:r>
      <w:r w:rsidRPr="00A445DF">
        <w:rPr>
          <w:rFonts w:ascii="宋体" w:eastAsia="宋体" w:hAnsi="宋体"/>
          <w:szCs w:val="21"/>
        </w:rPr>
        <w:t>标注</w:t>
      </w:r>
      <w:r>
        <w:rPr>
          <w:rFonts w:ascii="宋体" w:eastAsia="宋体" w:hAnsi="宋体"/>
          <w:szCs w:val="21"/>
        </w:rPr>
        <w:t>）外，应用内容中大部分均同时支持电脑端（推荐使用IE11和新版本Chrome）和移动端（M3），包括各种业务单据、报表和门户。</w:t>
      </w:r>
      <w:r w:rsidRPr="00041A38">
        <w:rPr>
          <w:rFonts w:ascii="宋体" w:eastAsia="宋体" w:hAnsi="宋体"/>
          <w:color w:val="2E74B5" w:themeColor="accent1" w:themeShade="BF"/>
          <w:szCs w:val="21"/>
        </w:rPr>
        <w:t>注意：</w:t>
      </w:r>
      <w:r>
        <w:rPr>
          <w:rFonts w:ascii="宋体" w:eastAsia="宋体" w:hAnsi="宋体"/>
          <w:color w:val="2E74B5" w:themeColor="accent1" w:themeShade="BF"/>
          <w:szCs w:val="21"/>
        </w:rPr>
        <w:t>为方便使用，移动端的部分内容会相对简单，部分审批节点必须在电脑端处理。</w:t>
      </w:r>
    </w:p>
    <w:p w:rsidR="004E7C16" w:rsidRDefault="004E7C16" w:rsidP="004E7C16">
      <w:pPr>
        <w:pStyle w:val="a3"/>
        <w:numPr>
          <w:ilvl w:val="0"/>
          <w:numId w:val="9"/>
        </w:numPr>
        <w:spacing w:line="300" w:lineRule="auto"/>
        <w:ind w:firstLineChars="0"/>
        <w:rPr>
          <w:rFonts w:ascii="宋体" w:eastAsia="宋体" w:hAnsi="宋体"/>
          <w:szCs w:val="21"/>
        </w:rPr>
      </w:pPr>
      <w:r>
        <w:rPr>
          <w:rFonts w:ascii="宋体" w:eastAsia="宋体" w:hAnsi="宋体"/>
          <w:szCs w:val="21"/>
        </w:rPr>
        <w:t>所有审批流程均可以根据单位的实际情况进行编辑，充分贯彻单位内部的管理权责；并且智能的审批流程在大大提高工作效率的同时使得管理的痕迹链条完整，方便审计监察的同时也能够进行责任追究。</w:t>
      </w:r>
    </w:p>
    <w:p w:rsidR="004E7C16" w:rsidRDefault="00160076" w:rsidP="004E7C16">
      <w:pPr>
        <w:pStyle w:val="a3"/>
        <w:numPr>
          <w:ilvl w:val="0"/>
          <w:numId w:val="9"/>
        </w:numPr>
        <w:spacing w:line="300" w:lineRule="auto"/>
        <w:ind w:firstLineChars="0"/>
        <w:rPr>
          <w:rFonts w:ascii="宋体" w:eastAsia="宋体" w:hAnsi="宋体"/>
          <w:szCs w:val="21"/>
        </w:rPr>
      </w:pPr>
      <w:r w:rsidRPr="004A6241">
        <w:rPr>
          <w:rFonts w:ascii="宋体" w:eastAsia="宋体" w:hAnsi="宋体" w:hint="eastAsia"/>
          <w:szCs w:val="21"/>
        </w:rPr>
        <w:t>信息数据随审批流程而自动存储记录，避免二次录入以提高效率，确保了数据的合法有效、真实准确</w:t>
      </w:r>
      <w:r w:rsidR="004E7C16">
        <w:rPr>
          <w:rFonts w:ascii="宋体" w:eastAsia="宋体" w:hAnsi="宋体" w:hint="eastAsia"/>
          <w:szCs w:val="21"/>
        </w:rPr>
        <w:t>。</w:t>
      </w:r>
    </w:p>
    <w:p w:rsidR="004E7C16" w:rsidRDefault="00160076" w:rsidP="004E7C16">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操作智能简便，界面可快速调整，学习与培训成本低</w:t>
      </w:r>
      <w:r w:rsidR="004E7C16">
        <w:rPr>
          <w:rFonts w:ascii="宋体" w:eastAsia="宋体" w:hAnsi="宋体" w:hint="eastAsia"/>
          <w:szCs w:val="21"/>
        </w:rPr>
        <w:t>，短时间内即可上手使用，快速地实现管理</w:t>
      </w:r>
      <w:r w:rsidR="004E7C16">
        <w:rPr>
          <w:rFonts w:ascii="宋体" w:eastAsia="宋体" w:hAnsi="宋体" w:hint="eastAsia"/>
          <w:szCs w:val="21"/>
        </w:rPr>
        <w:lastRenderedPageBreak/>
        <w:t>的信息化。</w:t>
      </w:r>
    </w:p>
    <w:p w:rsidR="004E7C16" w:rsidRDefault="004E7C16" w:rsidP="004E7C16">
      <w:pPr>
        <w:pStyle w:val="a3"/>
        <w:numPr>
          <w:ilvl w:val="0"/>
          <w:numId w:val="9"/>
        </w:numPr>
        <w:spacing w:line="300" w:lineRule="auto"/>
        <w:ind w:firstLineChars="0"/>
        <w:rPr>
          <w:rFonts w:ascii="宋体" w:eastAsia="宋体" w:hAnsi="宋体"/>
          <w:szCs w:val="21"/>
        </w:rPr>
      </w:pPr>
      <w:r w:rsidRPr="005738D9">
        <w:rPr>
          <w:rFonts w:ascii="宋体" w:eastAsia="宋体" w:hAnsi="宋体" w:hint="eastAsia"/>
          <w:szCs w:val="21"/>
        </w:rPr>
        <w:t>工作衔接优化整合</w:t>
      </w:r>
      <w:r>
        <w:rPr>
          <w:rFonts w:ascii="宋体" w:eastAsia="宋体" w:hAnsi="宋体" w:hint="eastAsia"/>
          <w:szCs w:val="21"/>
        </w:rPr>
        <w:t>，可以通过系统发出提醒、预警等消息告知相关人员，可以自动推送工作流程到相关人员的桌面，如此能够很好地避免工作事务因为遗忘而延误，避免工作事务因为衔接不力而断档。</w:t>
      </w:r>
    </w:p>
    <w:p w:rsidR="004E7C16" w:rsidRDefault="004E7C16" w:rsidP="004E7C16">
      <w:pPr>
        <w:pStyle w:val="a3"/>
        <w:numPr>
          <w:ilvl w:val="0"/>
          <w:numId w:val="9"/>
        </w:numPr>
        <w:spacing w:line="300" w:lineRule="auto"/>
        <w:ind w:firstLineChars="0"/>
        <w:rPr>
          <w:rFonts w:ascii="宋体" w:eastAsia="宋体" w:hAnsi="宋体"/>
          <w:szCs w:val="21"/>
        </w:rPr>
      </w:pPr>
      <w:r>
        <w:rPr>
          <w:rFonts w:ascii="宋体" w:eastAsia="宋体" w:hAnsi="宋体" w:hint="eastAsia"/>
          <w:szCs w:val="21"/>
        </w:rPr>
        <w:t>除了应用内置的部分报表以外，用户可以根据系统存储的数据信息，方便地自行定义符合单位管理所需的相关</w:t>
      </w:r>
      <w:r w:rsidRPr="00BC7D49">
        <w:rPr>
          <w:rFonts w:ascii="宋体" w:eastAsia="宋体" w:hAnsi="宋体" w:hint="eastAsia"/>
          <w:szCs w:val="21"/>
        </w:rPr>
        <w:t>查询统计</w:t>
      </w:r>
      <w:r>
        <w:rPr>
          <w:rFonts w:ascii="宋体" w:eastAsia="宋体" w:hAnsi="宋体" w:hint="eastAsia"/>
          <w:szCs w:val="21"/>
        </w:rPr>
        <w:t>报表，方便管理人员随时获知信息的同时也便于其管理决策。</w:t>
      </w:r>
    </w:p>
    <w:p w:rsidR="004E7C16" w:rsidRDefault="004E7C16" w:rsidP="004E7C16">
      <w:pPr>
        <w:pStyle w:val="a3"/>
        <w:numPr>
          <w:ilvl w:val="0"/>
          <w:numId w:val="9"/>
        </w:numPr>
        <w:spacing w:line="300" w:lineRule="auto"/>
        <w:ind w:firstLineChars="0"/>
        <w:rPr>
          <w:rFonts w:ascii="宋体" w:eastAsia="宋体" w:hAnsi="宋体"/>
          <w:szCs w:val="21"/>
        </w:rPr>
      </w:pPr>
      <w:r>
        <w:rPr>
          <w:rFonts w:ascii="宋体" w:eastAsia="宋体" w:hAnsi="宋体"/>
          <w:szCs w:val="21"/>
        </w:rPr>
        <w:t>用户可快速地调整应用菜单名称，可对应用内容进行统一、批量化授权。</w:t>
      </w:r>
    </w:p>
    <w:p w:rsidR="004E7C16" w:rsidRDefault="004E7C16" w:rsidP="006A1F03">
      <w:pPr>
        <w:spacing w:line="300" w:lineRule="auto"/>
        <w:rPr>
          <w:rFonts w:ascii="黑体" w:eastAsia="黑体" w:hAnsi="黑体"/>
          <w:sz w:val="24"/>
          <w:szCs w:val="24"/>
        </w:rPr>
      </w:pPr>
    </w:p>
    <w:p w:rsidR="000B5D4B" w:rsidRPr="004E7C16" w:rsidRDefault="000B5D4B" w:rsidP="00E44EAE">
      <w:pPr>
        <w:spacing w:line="300" w:lineRule="auto"/>
        <w:ind w:firstLineChars="177" w:firstLine="425"/>
        <w:outlineLvl w:val="0"/>
        <w:rPr>
          <w:rFonts w:ascii="黑体" w:eastAsia="黑体" w:hAnsi="黑体"/>
          <w:sz w:val="24"/>
          <w:szCs w:val="24"/>
        </w:rPr>
      </w:pPr>
      <w:bookmarkStart w:id="15" w:name="_Toc19471296"/>
      <w:r>
        <w:rPr>
          <w:rFonts w:ascii="黑体" w:eastAsia="黑体" w:hAnsi="黑体" w:hint="eastAsia"/>
          <w:sz w:val="24"/>
          <w:szCs w:val="24"/>
        </w:rPr>
        <w:t>5</w:t>
      </w:r>
      <w:r>
        <w:rPr>
          <w:rFonts w:ascii="黑体" w:eastAsia="黑体" w:hAnsi="黑体"/>
          <w:sz w:val="24"/>
          <w:szCs w:val="24"/>
        </w:rPr>
        <w:t>.应用功能</w:t>
      </w:r>
      <w:bookmarkEnd w:id="15"/>
    </w:p>
    <w:p w:rsidR="004E7C16" w:rsidRDefault="000B5D4B" w:rsidP="004E7C16">
      <w:pPr>
        <w:spacing w:line="300" w:lineRule="auto"/>
        <w:ind w:firstLineChars="176" w:firstLine="424"/>
        <w:outlineLvl w:val="1"/>
        <w:rPr>
          <w:rFonts w:ascii="宋体" w:eastAsia="宋体" w:hAnsi="宋体"/>
          <w:b/>
          <w:sz w:val="24"/>
          <w:szCs w:val="24"/>
        </w:rPr>
      </w:pPr>
      <w:bookmarkStart w:id="16" w:name="_Toc19471297"/>
      <w:r>
        <w:rPr>
          <w:rFonts w:ascii="宋体" w:eastAsia="宋体" w:hAnsi="宋体"/>
          <w:b/>
          <w:sz w:val="24"/>
          <w:szCs w:val="24"/>
        </w:rPr>
        <w:t>5</w:t>
      </w:r>
      <w:r w:rsidR="004E7C16">
        <w:rPr>
          <w:rFonts w:ascii="宋体" w:eastAsia="宋体" w:hAnsi="宋体" w:hint="eastAsia"/>
          <w:b/>
          <w:sz w:val="24"/>
          <w:szCs w:val="24"/>
        </w:rPr>
        <w:t>.1</w:t>
      </w:r>
      <w:r w:rsidR="004E7C16" w:rsidRPr="005A259F">
        <w:rPr>
          <w:rFonts w:ascii="宋体" w:eastAsia="宋体" w:hAnsi="宋体"/>
          <w:b/>
          <w:sz w:val="24"/>
          <w:szCs w:val="24"/>
        </w:rPr>
        <w:t xml:space="preserve"> </w:t>
      </w:r>
      <w:r w:rsidR="004E7C16">
        <w:rPr>
          <w:rFonts w:ascii="宋体" w:eastAsia="宋体" w:hAnsi="宋体"/>
          <w:b/>
          <w:sz w:val="24"/>
          <w:szCs w:val="24"/>
        </w:rPr>
        <w:t>信息</w:t>
      </w:r>
      <w:r w:rsidR="00E81D8D">
        <w:rPr>
          <w:rFonts w:ascii="宋体" w:eastAsia="宋体" w:hAnsi="宋体"/>
          <w:b/>
          <w:sz w:val="24"/>
          <w:szCs w:val="24"/>
        </w:rPr>
        <w:t>管理</w:t>
      </w:r>
      <w:bookmarkEnd w:id="16"/>
    </w:p>
    <w:p w:rsidR="004E7C16" w:rsidRPr="000E6796" w:rsidRDefault="000B5D4B" w:rsidP="000E6796">
      <w:pPr>
        <w:spacing w:line="300" w:lineRule="auto"/>
        <w:ind w:firstLineChars="200" w:firstLine="422"/>
        <w:outlineLvl w:val="2"/>
        <w:rPr>
          <w:rFonts w:ascii="宋体" w:eastAsia="宋体" w:hAnsi="宋体"/>
          <w:b/>
          <w:szCs w:val="21"/>
        </w:rPr>
      </w:pPr>
      <w:bookmarkStart w:id="17" w:name="_Toc12551138"/>
      <w:bookmarkStart w:id="18" w:name="_Toc12551244"/>
      <w:bookmarkStart w:id="19" w:name="_Toc19471298"/>
      <w:r>
        <w:rPr>
          <w:rFonts w:ascii="宋体" w:eastAsia="宋体" w:hAnsi="宋体"/>
          <w:b/>
          <w:szCs w:val="21"/>
        </w:rPr>
        <w:t>5</w:t>
      </w:r>
      <w:r w:rsidR="004E7C16">
        <w:rPr>
          <w:rFonts w:ascii="宋体" w:eastAsia="宋体" w:hAnsi="宋体" w:hint="eastAsia"/>
          <w:b/>
          <w:szCs w:val="21"/>
        </w:rPr>
        <w:t>.1</w:t>
      </w:r>
      <w:r w:rsidR="004E7C16" w:rsidRPr="00C77023">
        <w:rPr>
          <w:rFonts w:ascii="宋体" w:eastAsia="宋体" w:hAnsi="宋体"/>
          <w:b/>
          <w:szCs w:val="21"/>
        </w:rPr>
        <w:t>.</w:t>
      </w:r>
      <w:r w:rsidR="00D65FBF">
        <w:rPr>
          <w:rFonts w:ascii="宋体" w:eastAsia="宋体" w:hAnsi="宋体"/>
          <w:b/>
          <w:szCs w:val="21"/>
        </w:rPr>
        <w:t>1</w:t>
      </w:r>
      <w:r w:rsidR="004E7C16" w:rsidRPr="00C77023">
        <w:rPr>
          <w:rFonts w:ascii="宋体" w:eastAsia="宋体" w:hAnsi="宋体"/>
          <w:b/>
          <w:szCs w:val="21"/>
        </w:rPr>
        <w:t xml:space="preserve"> </w:t>
      </w:r>
      <w:r w:rsidR="004E7C16">
        <w:rPr>
          <w:rFonts w:ascii="宋体" w:eastAsia="宋体" w:hAnsi="宋体"/>
          <w:b/>
          <w:szCs w:val="21"/>
        </w:rPr>
        <w:t>资产信息录入</w:t>
      </w:r>
      <w:r w:rsidR="004E7C16">
        <w:rPr>
          <w:rFonts w:ascii="宋体" w:eastAsia="宋体" w:hAnsi="宋体" w:hint="eastAsia"/>
          <w:b/>
          <w:szCs w:val="21"/>
        </w:rPr>
        <w:t>*</w:t>
      </w:r>
      <w:bookmarkEnd w:id="17"/>
      <w:bookmarkEnd w:id="18"/>
      <w:bookmarkEnd w:id="19"/>
    </w:p>
    <w:p w:rsidR="004E7C16" w:rsidRDefault="004E7C16" w:rsidP="004E7C16">
      <w:pPr>
        <w:spacing w:line="300" w:lineRule="auto"/>
        <w:ind w:firstLineChars="200" w:firstLine="420"/>
        <w:rPr>
          <w:rFonts w:ascii="宋体" w:eastAsia="宋体" w:hAnsi="宋体"/>
          <w:szCs w:val="21"/>
        </w:rPr>
      </w:pPr>
      <w:r>
        <w:rPr>
          <w:rFonts w:ascii="宋体" w:eastAsia="宋体" w:hAnsi="宋体" w:hint="eastAsia"/>
          <w:szCs w:val="21"/>
        </w:rPr>
        <w:t>录入原有或新购的资产信息。</w:t>
      </w:r>
    </w:p>
    <w:p w:rsidR="004E7C16" w:rsidRPr="000E6796" w:rsidRDefault="004E7C16" w:rsidP="000D6F98">
      <w:pPr>
        <w:pStyle w:val="a3"/>
        <w:numPr>
          <w:ilvl w:val="0"/>
          <w:numId w:val="23"/>
        </w:numPr>
        <w:spacing w:line="300" w:lineRule="auto"/>
        <w:ind w:left="709" w:firstLineChars="0" w:hanging="289"/>
        <w:rPr>
          <w:rFonts w:ascii="宋体" w:eastAsia="宋体" w:hAnsi="宋体"/>
          <w:szCs w:val="21"/>
        </w:rPr>
      </w:pPr>
      <w:r w:rsidRPr="000E6796">
        <w:rPr>
          <w:rFonts w:ascii="宋体" w:eastAsia="宋体" w:hAnsi="宋体"/>
          <w:szCs w:val="21"/>
        </w:rPr>
        <w:t>支持录入资产信息时自动生成资产</w:t>
      </w:r>
      <w:r w:rsidRPr="000E6796">
        <w:rPr>
          <w:rFonts w:ascii="宋体" w:eastAsia="宋体" w:hAnsi="宋体" w:hint="eastAsia"/>
          <w:szCs w:val="21"/>
        </w:rPr>
        <w:t>ID和资产编号。</w:t>
      </w:r>
    </w:p>
    <w:p w:rsidR="004E7C16" w:rsidRDefault="000B5D4B" w:rsidP="004E7C16">
      <w:pPr>
        <w:spacing w:line="300" w:lineRule="auto"/>
        <w:ind w:firstLineChars="200" w:firstLine="422"/>
        <w:outlineLvl w:val="2"/>
        <w:rPr>
          <w:rFonts w:ascii="宋体" w:eastAsia="宋体" w:hAnsi="宋体"/>
          <w:b/>
          <w:szCs w:val="21"/>
        </w:rPr>
      </w:pPr>
      <w:bookmarkStart w:id="20" w:name="_Toc12551139"/>
      <w:bookmarkStart w:id="21" w:name="_Toc12551245"/>
      <w:bookmarkStart w:id="22" w:name="_Toc19471299"/>
      <w:r>
        <w:rPr>
          <w:rFonts w:ascii="宋体" w:eastAsia="宋体" w:hAnsi="宋体"/>
          <w:b/>
          <w:szCs w:val="21"/>
        </w:rPr>
        <w:t>5</w:t>
      </w:r>
      <w:r w:rsidR="004E7C16">
        <w:rPr>
          <w:rFonts w:ascii="宋体" w:eastAsia="宋体" w:hAnsi="宋体" w:hint="eastAsia"/>
          <w:b/>
          <w:szCs w:val="21"/>
        </w:rPr>
        <w:t>.1</w:t>
      </w:r>
      <w:r w:rsidR="004E7C16" w:rsidRPr="00C77023">
        <w:rPr>
          <w:rFonts w:ascii="宋体" w:eastAsia="宋体" w:hAnsi="宋体"/>
          <w:b/>
          <w:szCs w:val="21"/>
        </w:rPr>
        <w:t>.</w:t>
      </w:r>
      <w:r w:rsidR="00D65FBF">
        <w:rPr>
          <w:rFonts w:ascii="宋体" w:eastAsia="宋体" w:hAnsi="宋体"/>
          <w:b/>
          <w:szCs w:val="21"/>
        </w:rPr>
        <w:t>2</w:t>
      </w:r>
      <w:r w:rsidR="004E7C16" w:rsidRPr="00C77023">
        <w:rPr>
          <w:rFonts w:ascii="宋体" w:eastAsia="宋体" w:hAnsi="宋体"/>
          <w:b/>
          <w:szCs w:val="21"/>
        </w:rPr>
        <w:t xml:space="preserve"> </w:t>
      </w:r>
      <w:r w:rsidR="004E7C16">
        <w:rPr>
          <w:rFonts w:ascii="宋体" w:eastAsia="宋体" w:hAnsi="宋体"/>
          <w:b/>
          <w:szCs w:val="21"/>
        </w:rPr>
        <w:t>资产档案</w:t>
      </w:r>
      <w:bookmarkEnd w:id="20"/>
      <w:bookmarkEnd w:id="21"/>
      <w:bookmarkEnd w:id="22"/>
    </w:p>
    <w:p w:rsidR="004E7C16" w:rsidRPr="007119DB" w:rsidRDefault="004E7C16" w:rsidP="004E7C16">
      <w:pPr>
        <w:spacing w:line="300" w:lineRule="auto"/>
        <w:ind w:firstLineChars="200" w:firstLine="420"/>
        <w:rPr>
          <w:rFonts w:ascii="宋体" w:eastAsia="宋体" w:hAnsi="宋体"/>
          <w:szCs w:val="21"/>
        </w:rPr>
      </w:pPr>
      <w:r w:rsidRPr="007119DB">
        <w:rPr>
          <w:rFonts w:ascii="宋体" w:eastAsia="宋体" w:hAnsi="宋体" w:hint="eastAsia"/>
          <w:szCs w:val="21"/>
        </w:rPr>
        <w:t>存储资产的基本信息、使用信息。</w:t>
      </w:r>
    </w:p>
    <w:p w:rsidR="004E7C16" w:rsidRPr="007119DB" w:rsidRDefault="004E7C16" w:rsidP="004E7C16">
      <w:pPr>
        <w:spacing w:line="300" w:lineRule="auto"/>
        <w:ind w:firstLineChars="200" w:firstLine="420"/>
        <w:rPr>
          <w:rFonts w:ascii="宋体" w:eastAsia="宋体" w:hAnsi="宋体"/>
          <w:szCs w:val="21"/>
        </w:rPr>
      </w:pPr>
      <w:r w:rsidRPr="007119DB">
        <w:rPr>
          <w:rFonts w:ascii="宋体" w:eastAsia="宋体" w:hAnsi="宋体" w:hint="eastAsia"/>
          <w:szCs w:val="21"/>
        </w:rPr>
        <w:t>基本信息：包括基础信息（资产名称、资产编号、资产ID等）、详细信息（品牌、购入日期、发票号码等）、其他信息与附件（相关附件、其他信息）。</w:t>
      </w:r>
    </w:p>
    <w:p w:rsidR="004E7C16" w:rsidRDefault="004E7C16" w:rsidP="004E7C16">
      <w:pPr>
        <w:spacing w:line="300" w:lineRule="auto"/>
        <w:ind w:firstLineChars="200" w:firstLine="420"/>
        <w:rPr>
          <w:rFonts w:ascii="宋体" w:eastAsia="宋体" w:hAnsi="宋体"/>
          <w:szCs w:val="21"/>
        </w:rPr>
      </w:pPr>
      <w:r w:rsidRPr="007119DB">
        <w:rPr>
          <w:rFonts w:ascii="宋体" w:eastAsia="宋体" w:hAnsi="宋体" w:hint="eastAsia"/>
          <w:szCs w:val="21"/>
        </w:rPr>
        <w:t>使用情况：包括使用情况（责任部门、责任人、责任开始日期等）、资产价值/</w:t>
      </w:r>
      <w:r w:rsidR="00D65FBF">
        <w:rPr>
          <w:rFonts w:ascii="宋体" w:eastAsia="宋体" w:hAnsi="宋体" w:hint="eastAsia"/>
          <w:szCs w:val="21"/>
        </w:rPr>
        <w:t>费用（购买单价、现值金额</w:t>
      </w:r>
      <w:r w:rsidRPr="007119DB">
        <w:rPr>
          <w:rFonts w:ascii="宋体" w:eastAsia="宋体" w:hAnsi="宋体" w:hint="eastAsia"/>
          <w:szCs w:val="21"/>
        </w:rPr>
        <w:t>等）。</w:t>
      </w:r>
    </w:p>
    <w:p w:rsidR="004E7C16" w:rsidRPr="000E6796" w:rsidRDefault="004E7C16" w:rsidP="000D6F98">
      <w:pPr>
        <w:pStyle w:val="a3"/>
        <w:numPr>
          <w:ilvl w:val="0"/>
          <w:numId w:val="23"/>
        </w:numPr>
        <w:spacing w:line="300" w:lineRule="auto"/>
        <w:ind w:left="709" w:firstLineChars="0" w:hanging="289"/>
        <w:rPr>
          <w:rFonts w:ascii="宋体" w:eastAsia="宋体" w:hAnsi="宋体"/>
          <w:szCs w:val="21"/>
        </w:rPr>
      </w:pPr>
      <w:r w:rsidRPr="000E6796">
        <w:rPr>
          <w:rFonts w:ascii="宋体" w:eastAsia="宋体" w:hAnsi="宋体" w:hint="eastAsia"/>
          <w:szCs w:val="21"/>
        </w:rPr>
        <w:t>支持资产保修结束日期到期前（默认提前30天），向资产管理人员发送资产保修即将到期提醒。</w:t>
      </w:r>
    </w:p>
    <w:p w:rsidR="004E7C16" w:rsidRDefault="000B5D4B" w:rsidP="004E7C16">
      <w:pPr>
        <w:spacing w:line="300" w:lineRule="auto"/>
        <w:ind w:firstLineChars="200" w:firstLine="422"/>
        <w:outlineLvl w:val="2"/>
        <w:rPr>
          <w:rFonts w:ascii="宋体" w:eastAsia="宋体" w:hAnsi="宋体"/>
          <w:b/>
          <w:szCs w:val="21"/>
        </w:rPr>
      </w:pPr>
      <w:bookmarkStart w:id="23" w:name="_Toc12551140"/>
      <w:bookmarkStart w:id="24" w:name="_Toc12551246"/>
      <w:bookmarkStart w:id="25" w:name="_Toc19471300"/>
      <w:r>
        <w:rPr>
          <w:rFonts w:ascii="宋体" w:eastAsia="宋体" w:hAnsi="宋体"/>
          <w:b/>
          <w:szCs w:val="21"/>
        </w:rPr>
        <w:t>5</w:t>
      </w:r>
      <w:r w:rsidR="004E7C16">
        <w:rPr>
          <w:rFonts w:ascii="宋体" w:eastAsia="宋体" w:hAnsi="宋体" w:hint="eastAsia"/>
          <w:b/>
          <w:szCs w:val="21"/>
        </w:rPr>
        <w:t>.1</w:t>
      </w:r>
      <w:r w:rsidR="004E7C16" w:rsidRPr="00C77023">
        <w:rPr>
          <w:rFonts w:ascii="宋体" w:eastAsia="宋体" w:hAnsi="宋体"/>
          <w:b/>
          <w:szCs w:val="21"/>
        </w:rPr>
        <w:t>.</w:t>
      </w:r>
      <w:r w:rsidR="00EA212C">
        <w:rPr>
          <w:rFonts w:ascii="宋体" w:eastAsia="宋体" w:hAnsi="宋体"/>
          <w:b/>
          <w:szCs w:val="21"/>
        </w:rPr>
        <w:t>6</w:t>
      </w:r>
      <w:r w:rsidR="004E7C16" w:rsidRPr="00C77023">
        <w:rPr>
          <w:rFonts w:ascii="宋体" w:eastAsia="宋体" w:hAnsi="宋体"/>
          <w:b/>
          <w:szCs w:val="21"/>
        </w:rPr>
        <w:t xml:space="preserve"> </w:t>
      </w:r>
      <w:r w:rsidR="00D65FBF">
        <w:rPr>
          <w:rFonts w:ascii="宋体" w:eastAsia="宋体" w:hAnsi="宋体" w:hint="eastAsia"/>
          <w:b/>
          <w:szCs w:val="21"/>
        </w:rPr>
        <w:t>我的</w:t>
      </w:r>
      <w:r w:rsidR="004E7C16">
        <w:rPr>
          <w:rFonts w:ascii="宋体" w:eastAsia="宋体" w:hAnsi="宋体"/>
          <w:b/>
          <w:szCs w:val="21"/>
        </w:rPr>
        <w:t>资产</w:t>
      </w:r>
      <w:bookmarkEnd w:id="23"/>
      <w:bookmarkEnd w:id="24"/>
      <w:bookmarkEnd w:id="25"/>
    </w:p>
    <w:p w:rsidR="004E7C16" w:rsidRDefault="004E7C16" w:rsidP="004E7C16">
      <w:pPr>
        <w:spacing w:line="300" w:lineRule="auto"/>
        <w:ind w:firstLineChars="200" w:firstLine="420"/>
        <w:rPr>
          <w:rFonts w:ascii="宋体" w:eastAsia="宋体" w:hAnsi="宋体"/>
          <w:szCs w:val="21"/>
        </w:rPr>
      </w:pPr>
      <w:r>
        <w:rPr>
          <w:rFonts w:ascii="宋体" w:eastAsia="宋体" w:hAnsi="宋体" w:hint="eastAsia"/>
          <w:szCs w:val="21"/>
        </w:rPr>
        <w:t>供员工查看挂于自己名下的资产，便于管理。</w:t>
      </w:r>
    </w:p>
    <w:p w:rsidR="004E7C16" w:rsidRPr="00C77023" w:rsidRDefault="000B5D4B" w:rsidP="004E7C16">
      <w:pPr>
        <w:spacing w:line="300" w:lineRule="auto"/>
        <w:ind w:firstLineChars="176" w:firstLine="424"/>
        <w:outlineLvl w:val="1"/>
        <w:rPr>
          <w:rFonts w:ascii="宋体" w:eastAsia="宋体" w:hAnsi="宋体"/>
          <w:b/>
          <w:sz w:val="24"/>
          <w:szCs w:val="24"/>
        </w:rPr>
      </w:pPr>
      <w:bookmarkStart w:id="26" w:name="_Toc19471301"/>
      <w:r>
        <w:rPr>
          <w:rFonts w:ascii="宋体" w:eastAsia="宋体" w:hAnsi="宋体"/>
          <w:b/>
          <w:sz w:val="24"/>
          <w:szCs w:val="24"/>
        </w:rPr>
        <w:t>5</w:t>
      </w:r>
      <w:r w:rsidR="004E7C16">
        <w:rPr>
          <w:rFonts w:ascii="宋体" w:eastAsia="宋体" w:hAnsi="宋体" w:hint="eastAsia"/>
          <w:b/>
          <w:sz w:val="24"/>
          <w:szCs w:val="24"/>
        </w:rPr>
        <w:t>.2</w:t>
      </w:r>
      <w:r w:rsidR="004E7C16" w:rsidRPr="00C77023">
        <w:rPr>
          <w:rFonts w:ascii="宋体" w:eastAsia="宋体" w:hAnsi="宋体"/>
          <w:b/>
          <w:sz w:val="24"/>
          <w:szCs w:val="24"/>
        </w:rPr>
        <w:t xml:space="preserve"> </w:t>
      </w:r>
      <w:r w:rsidR="004E7C16">
        <w:rPr>
          <w:rFonts w:ascii="宋体" w:eastAsia="宋体" w:hAnsi="宋体"/>
          <w:b/>
          <w:sz w:val="24"/>
          <w:szCs w:val="24"/>
        </w:rPr>
        <w:t>使用</w:t>
      </w:r>
      <w:r w:rsidR="00E81D8D">
        <w:rPr>
          <w:rFonts w:ascii="宋体" w:eastAsia="宋体" w:hAnsi="宋体"/>
          <w:b/>
          <w:sz w:val="24"/>
          <w:szCs w:val="24"/>
        </w:rPr>
        <w:t>流程</w:t>
      </w:r>
      <w:bookmarkEnd w:id="26"/>
    </w:p>
    <w:p w:rsidR="004E7C16" w:rsidRPr="000E6796" w:rsidRDefault="000B5D4B" w:rsidP="000E6796">
      <w:pPr>
        <w:spacing w:line="300" w:lineRule="auto"/>
        <w:ind w:firstLineChars="200" w:firstLine="422"/>
        <w:outlineLvl w:val="2"/>
        <w:rPr>
          <w:rFonts w:ascii="宋体" w:eastAsia="宋体" w:hAnsi="宋体"/>
          <w:b/>
          <w:szCs w:val="21"/>
        </w:rPr>
      </w:pPr>
      <w:bookmarkStart w:id="27" w:name="_Toc12551142"/>
      <w:bookmarkStart w:id="28" w:name="_Toc12551248"/>
      <w:bookmarkStart w:id="29" w:name="_Toc19471302"/>
      <w:r>
        <w:rPr>
          <w:rFonts w:ascii="宋体" w:eastAsia="宋体" w:hAnsi="宋体"/>
          <w:b/>
          <w:szCs w:val="21"/>
        </w:rPr>
        <w:t>5</w:t>
      </w:r>
      <w:r w:rsidR="004E7C16">
        <w:rPr>
          <w:rFonts w:ascii="宋体" w:eastAsia="宋体" w:hAnsi="宋体" w:hint="eastAsia"/>
          <w:b/>
          <w:szCs w:val="21"/>
        </w:rPr>
        <w:t>.2</w:t>
      </w:r>
      <w:r w:rsidR="004E7C16" w:rsidRPr="00C77023">
        <w:rPr>
          <w:rFonts w:ascii="宋体" w:eastAsia="宋体" w:hAnsi="宋体" w:hint="eastAsia"/>
          <w:b/>
          <w:szCs w:val="21"/>
        </w:rPr>
        <w:t>.1</w:t>
      </w:r>
      <w:r w:rsidR="004E7C16" w:rsidRPr="00C77023">
        <w:rPr>
          <w:rFonts w:ascii="宋体" w:eastAsia="宋体" w:hAnsi="宋体"/>
          <w:b/>
          <w:szCs w:val="21"/>
        </w:rPr>
        <w:t xml:space="preserve"> </w:t>
      </w:r>
      <w:r w:rsidR="004E7C16">
        <w:rPr>
          <w:rFonts w:ascii="宋体" w:eastAsia="宋体" w:hAnsi="宋体" w:hint="eastAsia"/>
          <w:b/>
          <w:szCs w:val="21"/>
        </w:rPr>
        <w:t>资产领用</w:t>
      </w:r>
      <w:bookmarkEnd w:id="27"/>
      <w:bookmarkEnd w:id="28"/>
      <w:bookmarkEnd w:id="29"/>
    </w:p>
    <w:p w:rsidR="004E7C16" w:rsidRDefault="004E7C16" w:rsidP="004E7C16">
      <w:pPr>
        <w:spacing w:line="300" w:lineRule="auto"/>
        <w:ind w:firstLineChars="200" w:firstLine="420"/>
        <w:rPr>
          <w:rFonts w:ascii="宋体" w:eastAsia="宋体" w:hAnsi="宋体"/>
          <w:szCs w:val="21"/>
        </w:rPr>
      </w:pPr>
      <w:r>
        <w:rPr>
          <w:rFonts w:ascii="宋体" w:eastAsia="宋体" w:hAnsi="宋体" w:hint="eastAsia"/>
          <w:szCs w:val="21"/>
        </w:rPr>
        <w:t>员工根据办公需要申领所需资产（可代领）。</w:t>
      </w:r>
    </w:p>
    <w:p w:rsidR="004E7C16" w:rsidRPr="00D65FBF" w:rsidRDefault="004E7C16" w:rsidP="00D65FBF">
      <w:pPr>
        <w:pStyle w:val="a3"/>
        <w:numPr>
          <w:ilvl w:val="0"/>
          <w:numId w:val="23"/>
        </w:numPr>
        <w:spacing w:line="300" w:lineRule="auto"/>
        <w:ind w:left="709" w:firstLineChars="0" w:hanging="289"/>
        <w:rPr>
          <w:rFonts w:ascii="宋体" w:eastAsia="宋体" w:hAnsi="宋体"/>
          <w:szCs w:val="21"/>
        </w:rPr>
      </w:pPr>
      <w:r w:rsidRPr="000E6796">
        <w:rPr>
          <w:rFonts w:ascii="宋体" w:eastAsia="宋体" w:hAnsi="宋体"/>
          <w:szCs w:val="21"/>
        </w:rPr>
        <w:t>支持领用审批结束后</w:t>
      </w:r>
      <w:r w:rsidRPr="000E6796">
        <w:rPr>
          <w:rFonts w:ascii="宋体" w:eastAsia="宋体" w:hAnsi="宋体" w:hint="eastAsia"/>
          <w:szCs w:val="21"/>
        </w:rPr>
        <w:t>自动更新资产状态为“正常”及其责任信息。</w:t>
      </w:r>
    </w:p>
    <w:p w:rsidR="004E7C16" w:rsidRDefault="000B5D4B" w:rsidP="004E7C16">
      <w:pPr>
        <w:spacing w:line="300" w:lineRule="auto"/>
        <w:ind w:firstLineChars="200" w:firstLine="422"/>
        <w:outlineLvl w:val="2"/>
        <w:rPr>
          <w:rFonts w:ascii="宋体" w:eastAsia="宋体" w:hAnsi="宋体"/>
          <w:b/>
          <w:szCs w:val="21"/>
        </w:rPr>
      </w:pPr>
      <w:bookmarkStart w:id="30" w:name="_Toc12551146"/>
      <w:bookmarkStart w:id="31" w:name="_Toc12551252"/>
      <w:bookmarkStart w:id="32" w:name="_Toc19471303"/>
      <w:r>
        <w:rPr>
          <w:rFonts w:ascii="宋体" w:eastAsia="宋体" w:hAnsi="宋体"/>
          <w:b/>
          <w:szCs w:val="21"/>
        </w:rPr>
        <w:t>5</w:t>
      </w:r>
      <w:r w:rsidR="004E7C16">
        <w:rPr>
          <w:rFonts w:ascii="宋体" w:eastAsia="宋体" w:hAnsi="宋体" w:hint="eastAsia"/>
          <w:b/>
          <w:szCs w:val="21"/>
        </w:rPr>
        <w:t>.</w:t>
      </w:r>
      <w:r w:rsidR="00D65FBF">
        <w:rPr>
          <w:rFonts w:ascii="宋体" w:eastAsia="宋体" w:hAnsi="宋体"/>
          <w:b/>
          <w:szCs w:val="21"/>
        </w:rPr>
        <w:t>2</w:t>
      </w:r>
      <w:r w:rsidR="004E7C16">
        <w:rPr>
          <w:rFonts w:ascii="宋体" w:eastAsia="宋体" w:hAnsi="宋体"/>
          <w:b/>
          <w:szCs w:val="21"/>
        </w:rPr>
        <w:t>.</w:t>
      </w:r>
      <w:r w:rsidR="00D65FBF">
        <w:rPr>
          <w:rFonts w:ascii="宋体" w:eastAsia="宋体" w:hAnsi="宋体"/>
          <w:b/>
          <w:szCs w:val="21"/>
        </w:rPr>
        <w:t>2</w:t>
      </w:r>
      <w:r w:rsidR="004E7C16" w:rsidRPr="00C77023">
        <w:rPr>
          <w:rFonts w:ascii="宋体" w:eastAsia="宋体" w:hAnsi="宋体"/>
          <w:b/>
          <w:szCs w:val="21"/>
        </w:rPr>
        <w:t xml:space="preserve"> </w:t>
      </w:r>
      <w:r w:rsidR="004E7C16">
        <w:rPr>
          <w:rFonts w:ascii="宋体" w:eastAsia="宋体" w:hAnsi="宋体"/>
          <w:b/>
          <w:szCs w:val="21"/>
        </w:rPr>
        <w:t>资产</w:t>
      </w:r>
      <w:bookmarkEnd w:id="30"/>
      <w:bookmarkEnd w:id="31"/>
      <w:r w:rsidR="00D65FBF">
        <w:rPr>
          <w:rFonts w:ascii="宋体" w:eastAsia="宋体" w:hAnsi="宋体"/>
          <w:b/>
          <w:szCs w:val="21"/>
        </w:rPr>
        <w:t>变更</w:t>
      </w:r>
      <w:bookmarkEnd w:id="32"/>
    </w:p>
    <w:p w:rsidR="004E7C16" w:rsidRDefault="00D65FBF" w:rsidP="004E7C16">
      <w:pPr>
        <w:spacing w:line="300" w:lineRule="auto"/>
        <w:ind w:firstLineChars="200" w:firstLine="420"/>
        <w:rPr>
          <w:rFonts w:ascii="宋体" w:eastAsia="宋体" w:hAnsi="宋体"/>
          <w:szCs w:val="21"/>
        </w:rPr>
      </w:pPr>
      <w:r>
        <w:rPr>
          <w:rFonts w:ascii="宋体" w:eastAsia="宋体" w:hAnsi="宋体" w:hint="eastAsia"/>
          <w:szCs w:val="21"/>
        </w:rPr>
        <w:t>在资产的责任信息、归属信息发生变化时发起的申请流程</w:t>
      </w:r>
      <w:r w:rsidR="004E7C16">
        <w:rPr>
          <w:rFonts w:ascii="宋体" w:eastAsia="宋体" w:hAnsi="宋体" w:hint="eastAsia"/>
          <w:szCs w:val="21"/>
        </w:rPr>
        <w:t>。</w:t>
      </w:r>
    </w:p>
    <w:p w:rsidR="004E7C16" w:rsidRPr="000E6796" w:rsidRDefault="00D65FBF" w:rsidP="000D6F98">
      <w:pPr>
        <w:pStyle w:val="a3"/>
        <w:numPr>
          <w:ilvl w:val="0"/>
          <w:numId w:val="23"/>
        </w:numPr>
        <w:spacing w:line="300" w:lineRule="auto"/>
        <w:ind w:left="709" w:firstLineChars="0" w:hanging="289"/>
        <w:rPr>
          <w:rFonts w:ascii="宋体" w:eastAsia="宋体" w:hAnsi="宋体"/>
          <w:szCs w:val="21"/>
        </w:rPr>
      </w:pPr>
      <w:r>
        <w:rPr>
          <w:rFonts w:ascii="宋体" w:eastAsia="宋体" w:hAnsi="宋体"/>
          <w:szCs w:val="21"/>
        </w:rPr>
        <w:t>支持资产的调配</w:t>
      </w:r>
      <w:r>
        <w:rPr>
          <w:rFonts w:ascii="宋体" w:eastAsia="宋体" w:hAnsi="宋体" w:hint="eastAsia"/>
          <w:szCs w:val="21"/>
        </w:rPr>
        <w:t>、</w:t>
      </w:r>
      <w:r>
        <w:rPr>
          <w:rFonts w:ascii="宋体" w:eastAsia="宋体" w:hAnsi="宋体"/>
          <w:szCs w:val="21"/>
        </w:rPr>
        <w:t>移交</w:t>
      </w:r>
      <w:r>
        <w:rPr>
          <w:rFonts w:ascii="宋体" w:eastAsia="宋体" w:hAnsi="宋体" w:hint="eastAsia"/>
          <w:szCs w:val="21"/>
        </w:rPr>
        <w:t>、</w:t>
      </w:r>
      <w:r>
        <w:rPr>
          <w:rFonts w:ascii="宋体" w:eastAsia="宋体" w:hAnsi="宋体"/>
          <w:szCs w:val="21"/>
        </w:rPr>
        <w:t>报废</w:t>
      </w:r>
      <w:r>
        <w:rPr>
          <w:rFonts w:ascii="宋体" w:eastAsia="宋体" w:hAnsi="宋体" w:hint="eastAsia"/>
          <w:szCs w:val="21"/>
        </w:rPr>
        <w:t>、</w:t>
      </w:r>
      <w:r>
        <w:rPr>
          <w:rFonts w:ascii="宋体" w:eastAsia="宋体" w:hAnsi="宋体"/>
          <w:szCs w:val="21"/>
        </w:rPr>
        <w:t>报损</w:t>
      </w:r>
      <w:r>
        <w:rPr>
          <w:rFonts w:ascii="宋体" w:eastAsia="宋体" w:hAnsi="宋体" w:hint="eastAsia"/>
          <w:szCs w:val="21"/>
        </w:rPr>
        <w:t>、</w:t>
      </w:r>
      <w:r>
        <w:rPr>
          <w:rFonts w:ascii="宋体" w:eastAsia="宋体" w:hAnsi="宋体"/>
          <w:szCs w:val="21"/>
        </w:rPr>
        <w:t>转让</w:t>
      </w:r>
      <w:r>
        <w:rPr>
          <w:rFonts w:ascii="宋体" w:eastAsia="宋体" w:hAnsi="宋体" w:hint="eastAsia"/>
          <w:szCs w:val="21"/>
        </w:rPr>
        <w:t>、</w:t>
      </w:r>
      <w:r>
        <w:rPr>
          <w:rFonts w:ascii="宋体" w:eastAsia="宋体" w:hAnsi="宋体"/>
          <w:szCs w:val="21"/>
        </w:rPr>
        <w:t>赠出</w:t>
      </w:r>
      <w:r w:rsidR="004E7C16" w:rsidRPr="000E6796">
        <w:rPr>
          <w:rFonts w:ascii="宋体" w:eastAsia="宋体" w:hAnsi="宋体" w:hint="eastAsia"/>
          <w:szCs w:val="21"/>
        </w:rPr>
        <w:t>。</w:t>
      </w:r>
    </w:p>
    <w:p w:rsidR="004E7C16" w:rsidRPr="000E6796" w:rsidRDefault="004E7C16" w:rsidP="000D6F98">
      <w:pPr>
        <w:pStyle w:val="a3"/>
        <w:numPr>
          <w:ilvl w:val="0"/>
          <w:numId w:val="23"/>
        </w:numPr>
        <w:spacing w:line="300" w:lineRule="auto"/>
        <w:ind w:left="709" w:firstLineChars="0" w:hanging="289"/>
        <w:rPr>
          <w:rFonts w:ascii="宋体" w:eastAsia="宋体" w:hAnsi="宋体"/>
          <w:szCs w:val="21"/>
        </w:rPr>
      </w:pPr>
      <w:r w:rsidRPr="000E6796">
        <w:rPr>
          <w:rFonts w:ascii="宋体" w:eastAsia="宋体" w:hAnsi="宋体"/>
          <w:szCs w:val="21"/>
        </w:rPr>
        <w:t>支持流程审批完成后</w:t>
      </w:r>
      <w:r w:rsidRPr="000E6796">
        <w:rPr>
          <w:rFonts w:ascii="宋体" w:eastAsia="宋体" w:hAnsi="宋体" w:hint="eastAsia"/>
          <w:szCs w:val="21"/>
        </w:rPr>
        <w:t>，根据所选择的</w:t>
      </w:r>
      <w:r w:rsidR="00D65FBF">
        <w:rPr>
          <w:rFonts w:ascii="宋体" w:eastAsia="宋体" w:hAnsi="宋体" w:hint="eastAsia"/>
          <w:szCs w:val="21"/>
        </w:rPr>
        <w:t>资产变更方式</w:t>
      </w:r>
      <w:r w:rsidRPr="000E6796">
        <w:rPr>
          <w:rFonts w:ascii="宋体" w:eastAsia="宋体" w:hAnsi="宋体" w:hint="eastAsia"/>
          <w:szCs w:val="21"/>
        </w:rPr>
        <w:t>更新资产的</w:t>
      </w:r>
      <w:r w:rsidR="00D65FBF">
        <w:rPr>
          <w:rFonts w:ascii="宋体" w:eastAsia="宋体" w:hAnsi="宋体" w:hint="eastAsia"/>
          <w:szCs w:val="21"/>
        </w:rPr>
        <w:t>状态及</w:t>
      </w:r>
      <w:r w:rsidRPr="000E6796">
        <w:rPr>
          <w:rFonts w:ascii="宋体" w:eastAsia="宋体" w:hAnsi="宋体" w:hint="eastAsia"/>
          <w:szCs w:val="21"/>
        </w:rPr>
        <w:t>责任信息。</w:t>
      </w:r>
    </w:p>
    <w:p w:rsidR="004E7C16" w:rsidRDefault="000B5D4B" w:rsidP="004E7C16">
      <w:pPr>
        <w:spacing w:line="300" w:lineRule="auto"/>
        <w:ind w:firstLineChars="176" w:firstLine="424"/>
        <w:outlineLvl w:val="1"/>
        <w:rPr>
          <w:rFonts w:ascii="宋体" w:eastAsia="宋体" w:hAnsi="宋体"/>
          <w:b/>
          <w:sz w:val="24"/>
          <w:szCs w:val="24"/>
        </w:rPr>
      </w:pPr>
      <w:bookmarkStart w:id="33" w:name="_Toc19471304"/>
      <w:r>
        <w:rPr>
          <w:rFonts w:ascii="宋体" w:eastAsia="宋体" w:hAnsi="宋体"/>
          <w:b/>
          <w:sz w:val="24"/>
          <w:szCs w:val="24"/>
        </w:rPr>
        <w:t>5</w:t>
      </w:r>
      <w:r w:rsidR="00D65FBF">
        <w:rPr>
          <w:rFonts w:ascii="宋体" w:eastAsia="宋体" w:hAnsi="宋体" w:hint="eastAsia"/>
          <w:b/>
          <w:sz w:val="24"/>
          <w:szCs w:val="24"/>
        </w:rPr>
        <w:t>.</w:t>
      </w:r>
      <w:r w:rsidR="00D65FBF">
        <w:rPr>
          <w:rFonts w:ascii="宋体" w:eastAsia="宋体" w:hAnsi="宋体"/>
          <w:b/>
          <w:sz w:val="24"/>
          <w:szCs w:val="24"/>
        </w:rPr>
        <w:t>3</w:t>
      </w:r>
      <w:r w:rsidR="004E7C16">
        <w:rPr>
          <w:rFonts w:ascii="宋体" w:eastAsia="宋体" w:hAnsi="宋体" w:hint="eastAsia"/>
          <w:b/>
          <w:sz w:val="24"/>
          <w:szCs w:val="24"/>
        </w:rPr>
        <w:t xml:space="preserve"> 资产报表</w:t>
      </w:r>
      <w:bookmarkEnd w:id="33"/>
    </w:p>
    <w:p w:rsidR="004E7C16" w:rsidRPr="00D72F89" w:rsidRDefault="000B5D4B" w:rsidP="004E7C16">
      <w:pPr>
        <w:spacing w:line="300" w:lineRule="auto"/>
        <w:ind w:firstLineChars="200" w:firstLine="422"/>
        <w:outlineLvl w:val="2"/>
        <w:rPr>
          <w:rFonts w:ascii="宋体" w:eastAsia="宋体" w:hAnsi="宋体"/>
          <w:b/>
          <w:szCs w:val="21"/>
        </w:rPr>
      </w:pPr>
      <w:bookmarkStart w:id="34" w:name="_Toc12551151"/>
      <w:bookmarkStart w:id="35" w:name="_Toc12551257"/>
      <w:bookmarkStart w:id="36" w:name="_Toc19471305"/>
      <w:r>
        <w:rPr>
          <w:rFonts w:ascii="宋体" w:eastAsia="宋体" w:hAnsi="宋体"/>
          <w:b/>
          <w:szCs w:val="21"/>
        </w:rPr>
        <w:t>5</w:t>
      </w:r>
      <w:r w:rsidR="004E7C16" w:rsidRPr="00D72F89">
        <w:rPr>
          <w:rFonts w:ascii="宋体" w:eastAsia="宋体" w:hAnsi="宋体" w:hint="eastAsia"/>
          <w:b/>
          <w:szCs w:val="21"/>
        </w:rPr>
        <w:t>.</w:t>
      </w:r>
      <w:r w:rsidR="00D65FBF">
        <w:rPr>
          <w:rFonts w:ascii="宋体" w:eastAsia="宋体" w:hAnsi="宋体"/>
          <w:b/>
          <w:szCs w:val="21"/>
        </w:rPr>
        <w:t>3</w:t>
      </w:r>
      <w:r w:rsidR="004E7C16" w:rsidRPr="00D72F89">
        <w:rPr>
          <w:rFonts w:ascii="宋体" w:eastAsia="宋体" w:hAnsi="宋体"/>
          <w:b/>
          <w:szCs w:val="21"/>
        </w:rPr>
        <w:t>.1 查询报表</w:t>
      </w:r>
      <w:bookmarkEnd w:id="34"/>
      <w:bookmarkEnd w:id="35"/>
      <w:bookmarkEnd w:id="36"/>
    </w:p>
    <w:p w:rsidR="004E7C16" w:rsidRDefault="004E7C16" w:rsidP="004E7C16">
      <w:pPr>
        <w:spacing w:line="300" w:lineRule="auto"/>
        <w:ind w:firstLineChars="200" w:firstLine="420"/>
        <w:rPr>
          <w:rFonts w:ascii="宋体" w:eastAsia="宋体" w:hAnsi="宋体"/>
          <w:szCs w:val="21"/>
        </w:rPr>
      </w:pPr>
      <w:r>
        <w:rPr>
          <w:rFonts w:ascii="宋体" w:eastAsia="宋体" w:hAnsi="宋体" w:hint="eastAsia"/>
          <w:szCs w:val="21"/>
        </w:rPr>
        <w:t>内置的查询报表及其功能如下，均可根据实际需要调整修改。</w:t>
      </w:r>
    </w:p>
    <w:p w:rsidR="004E7C16" w:rsidRDefault="004E7C16" w:rsidP="000D6F98">
      <w:pPr>
        <w:pStyle w:val="a3"/>
        <w:numPr>
          <w:ilvl w:val="0"/>
          <w:numId w:val="18"/>
        </w:numPr>
        <w:spacing w:line="300" w:lineRule="auto"/>
        <w:ind w:left="709" w:firstLineChars="0" w:hanging="289"/>
        <w:rPr>
          <w:rFonts w:ascii="宋体" w:eastAsia="宋体" w:hAnsi="宋体"/>
          <w:szCs w:val="21"/>
        </w:rPr>
      </w:pPr>
      <w:r>
        <w:rPr>
          <w:rFonts w:ascii="宋体" w:eastAsia="宋体" w:hAnsi="宋体" w:hint="eastAsia"/>
          <w:szCs w:val="21"/>
        </w:rPr>
        <w:t>查询</w:t>
      </w:r>
      <w:r w:rsidR="00D65FBF">
        <w:rPr>
          <w:rFonts w:ascii="宋体" w:eastAsia="宋体" w:hAnsi="宋体" w:hint="eastAsia"/>
          <w:szCs w:val="21"/>
        </w:rPr>
        <w:t>质保期内资产</w:t>
      </w:r>
      <w:r>
        <w:rPr>
          <w:rFonts w:ascii="宋体" w:eastAsia="宋体" w:hAnsi="宋体" w:hint="eastAsia"/>
          <w:szCs w:val="21"/>
        </w:rPr>
        <w:t>，列表可</w:t>
      </w:r>
      <w:r w:rsidR="00D65FBF">
        <w:rPr>
          <w:rFonts w:ascii="宋体" w:eastAsia="宋体" w:hAnsi="宋体" w:hint="eastAsia"/>
          <w:szCs w:val="21"/>
        </w:rPr>
        <w:t>查看在质保期内的资产</w:t>
      </w:r>
      <w:r>
        <w:rPr>
          <w:rFonts w:ascii="宋体" w:eastAsia="宋体" w:hAnsi="宋体" w:hint="eastAsia"/>
          <w:szCs w:val="21"/>
        </w:rPr>
        <w:t>信息，默认点击后可查看相应详情。</w:t>
      </w:r>
    </w:p>
    <w:p w:rsidR="004E7C16" w:rsidRDefault="00D65FBF" w:rsidP="000D6F98">
      <w:pPr>
        <w:pStyle w:val="a3"/>
        <w:numPr>
          <w:ilvl w:val="0"/>
          <w:numId w:val="18"/>
        </w:numPr>
        <w:spacing w:line="300" w:lineRule="auto"/>
        <w:ind w:left="709" w:firstLineChars="0" w:hanging="289"/>
        <w:rPr>
          <w:rFonts w:ascii="宋体" w:eastAsia="宋体" w:hAnsi="宋体"/>
          <w:szCs w:val="21"/>
        </w:rPr>
      </w:pPr>
      <w:r>
        <w:rPr>
          <w:rFonts w:ascii="宋体" w:eastAsia="宋体" w:hAnsi="宋体" w:hint="eastAsia"/>
          <w:szCs w:val="21"/>
        </w:rPr>
        <w:t>查询资产信息</w:t>
      </w:r>
      <w:r w:rsidR="004E7C16">
        <w:rPr>
          <w:rFonts w:ascii="宋体" w:eastAsia="宋体" w:hAnsi="宋体" w:hint="eastAsia"/>
          <w:szCs w:val="21"/>
        </w:rPr>
        <w:t>，列表可查看</w:t>
      </w:r>
      <w:r>
        <w:rPr>
          <w:rFonts w:ascii="宋体" w:eastAsia="宋体" w:hAnsi="宋体" w:hint="eastAsia"/>
          <w:szCs w:val="21"/>
        </w:rPr>
        <w:t>所有资产的信息</w:t>
      </w:r>
      <w:r w:rsidR="004E7C16">
        <w:rPr>
          <w:rFonts w:ascii="宋体" w:eastAsia="宋体" w:hAnsi="宋体" w:hint="eastAsia"/>
          <w:szCs w:val="21"/>
        </w:rPr>
        <w:t>，默认点击后可查看相应详情。</w:t>
      </w:r>
    </w:p>
    <w:p w:rsidR="004E7C16" w:rsidRPr="00D72F89" w:rsidRDefault="000B5D4B" w:rsidP="004E7C16">
      <w:pPr>
        <w:spacing w:line="300" w:lineRule="auto"/>
        <w:ind w:firstLineChars="200" w:firstLine="422"/>
        <w:outlineLvl w:val="2"/>
        <w:rPr>
          <w:rFonts w:ascii="宋体" w:eastAsia="宋体" w:hAnsi="宋体"/>
          <w:b/>
          <w:szCs w:val="21"/>
        </w:rPr>
      </w:pPr>
      <w:bookmarkStart w:id="37" w:name="_Toc12551152"/>
      <w:bookmarkStart w:id="38" w:name="_Toc12551258"/>
      <w:bookmarkStart w:id="39" w:name="_Toc19471306"/>
      <w:r>
        <w:rPr>
          <w:rFonts w:ascii="宋体" w:eastAsia="宋体" w:hAnsi="宋体"/>
          <w:b/>
          <w:szCs w:val="21"/>
        </w:rPr>
        <w:t>5</w:t>
      </w:r>
      <w:r w:rsidR="004E7C16" w:rsidRPr="00D72F89">
        <w:rPr>
          <w:rFonts w:ascii="宋体" w:eastAsia="宋体" w:hAnsi="宋体" w:hint="eastAsia"/>
          <w:b/>
          <w:szCs w:val="21"/>
        </w:rPr>
        <w:t>.</w:t>
      </w:r>
      <w:r w:rsidR="00D65FBF">
        <w:rPr>
          <w:rFonts w:ascii="宋体" w:eastAsia="宋体" w:hAnsi="宋体"/>
          <w:b/>
          <w:szCs w:val="21"/>
        </w:rPr>
        <w:t>3</w:t>
      </w:r>
      <w:r w:rsidR="004E7C16">
        <w:rPr>
          <w:rFonts w:ascii="宋体" w:eastAsia="宋体" w:hAnsi="宋体"/>
          <w:b/>
          <w:szCs w:val="21"/>
        </w:rPr>
        <w:t>.2</w:t>
      </w:r>
      <w:r w:rsidR="004E7C16" w:rsidRPr="00D72F89">
        <w:rPr>
          <w:rFonts w:ascii="宋体" w:eastAsia="宋体" w:hAnsi="宋体" w:hint="eastAsia"/>
          <w:b/>
          <w:szCs w:val="21"/>
        </w:rPr>
        <w:t xml:space="preserve"> </w:t>
      </w:r>
      <w:r w:rsidR="004E7C16">
        <w:rPr>
          <w:rFonts w:ascii="宋体" w:eastAsia="宋体" w:hAnsi="宋体" w:hint="eastAsia"/>
          <w:b/>
          <w:szCs w:val="21"/>
        </w:rPr>
        <w:t>统计报表</w:t>
      </w:r>
      <w:bookmarkEnd w:id="37"/>
      <w:bookmarkEnd w:id="38"/>
      <w:bookmarkEnd w:id="39"/>
    </w:p>
    <w:p w:rsidR="004E7C16" w:rsidRDefault="004E7C16" w:rsidP="004E7C16">
      <w:pPr>
        <w:spacing w:line="300" w:lineRule="auto"/>
        <w:ind w:firstLineChars="200" w:firstLine="420"/>
        <w:rPr>
          <w:rFonts w:ascii="宋体" w:eastAsia="宋体" w:hAnsi="宋体"/>
          <w:szCs w:val="21"/>
        </w:rPr>
      </w:pPr>
      <w:r>
        <w:rPr>
          <w:rFonts w:ascii="宋体" w:eastAsia="宋体" w:hAnsi="宋体" w:hint="eastAsia"/>
          <w:szCs w:val="21"/>
        </w:rPr>
        <w:lastRenderedPageBreak/>
        <w:t>内置的统计报表及其功能如下，均可根据实际需要调整修改。</w:t>
      </w:r>
    </w:p>
    <w:p w:rsidR="004E7C16" w:rsidRDefault="004E7C16" w:rsidP="000D6F98">
      <w:pPr>
        <w:pStyle w:val="a3"/>
        <w:numPr>
          <w:ilvl w:val="0"/>
          <w:numId w:val="30"/>
        </w:numPr>
        <w:spacing w:line="300" w:lineRule="auto"/>
        <w:ind w:left="709" w:firstLineChars="0" w:hanging="289"/>
        <w:rPr>
          <w:rFonts w:ascii="宋体" w:eastAsia="宋体" w:hAnsi="宋体"/>
          <w:szCs w:val="21"/>
        </w:rPr>
      </w:pPr>
      <w:r>
        <w:rPr>
          <w:rFonts w:ascii="宋体" w:eastAsia="宋体" w:hAnsi="宋体"/>
          <w:szCs w:val="21"/>
        </w:rPr>
        <w:t>各状态资产数量</w:t>
      </w:r>
      <w:r>
        <w:rPr>
          <w:rFonts w:ascii="宋体" w:eastAsia="宋体" w:hAnsi="宋体" w:hint="eastAsia"/>
          <w:szCs w:val="21"/>
        </w:rPr>
        <w:t>，</w:t>
      </w:r>
      <w:proofErr w:type="gramStart"/>
      <w:r>
        <w:rPr>
          <w:rFonts w:ascii="宋体" w:eastAsia="宋体" w:hAnsi="宋体"/>
          <w:szCs w:val="21"/>
        </w:rPr>
        <w:t>按状态</w:t>
      </w:r>
      <w:proofErr w:type="gramEnd"/>
      <w:r>
        <w:rPr>
          <w:rFonts w:ascii="宋体" w:eastAsia="宋体" w:hAnsi="宋体"/>
          <w:szCs w:val="21"/>
        </w:rPr>
        <w:t>统计资产的数量</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r>
        <w:rPr>
          <w:rFonts w:ascii="宋体" w:eastAsia="宋体" w:hAnsi="宋体"/>
          <w:szCs w:val="21"/>
        </w:rPr>
        <w:t>可点击查看资产档案</w:t>
      </w:r>
      <w:r>
        <w:rPr>
          <w:rFonts w:ascii="宋体" w:eastAsia="宋体" w:hAnsi="宋体" w:hint="eastAsia"/>
          <w:szCs w:val="21"/>
        </w:rPr>
        <w:t>。</w:t>
      </w:r>
    </w:p>
    <w:p w:rsidR="004E7C16" w:rsidRDefault="004E7C16" w:rsidP="000D6F98">
      <w:pPr>
        <w:pStyle w:val="a3"/>
        <w:numPr>
          <w:ilvl w:val="0"/>
          <w:numId w:val="30"/>
        </w:numPr>
        <w:spacing w:line="300" w:lineRule="auto"/>
        <w:ind w:left="709" w:firstLineChars="0" w:hanging="289"/>
        <w:rPr>
          <w:rFonts w:ascii="宋体" w:eastAsia="宋体" w:hAnsi="宋体"/>
          <w:szCs w:val="21"/>
        </w:rPr>
      </w:pPr>
      <w:r>
        <w:rPr>
          <w:rFonts w:ascii="宋体" w:eastAsia="宋体" w:hAnsi="宋体"/>
          <w:szCs w:val="21"/>
        </w:rPr>
        <w:t>各责任人资产数量</w:t>
      </w:r>
      <w:r>
        <w:rPr>
          <w:rFonts w:ascii="宋体" w:eastAsia="宋体" w:hAnsi="宋体" w:hint="eastAsia"/>
          <w:szCs w:val="21"/>
        </w:rPr>
        <w:t>，</w:t>
      </w:r>
      <w:r>
        <w:rPr>
          <w:rFonts w:ascii="宋体" w:eastAsia="宋体" w:hAnsi="宋体"/>
          <w:szCs w:val="21"/>
        </w:rPr>
        <w:t>按责任人统计资产的数量</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r>
        <w:rPr>
          <w:rFonts w:ascii="宋体" w:eastAsia="宋体" w:hAnsi="宋体"/>
          <w:szCs w:val="21"/>
        </w:rPr>
        <w:t>可点击查看资产档案</w:t>
      </w:r>
      <w:r>
        <w:rPr>
          <w:rFonts w:ascii="宋体" w:eastAsia="宋体" w:hAnsi="宋体" w:hint="eastAsia"/>
          <w:szCs w:val="21"/>
        </w:rPr>
        <w:t>。</w:t>
      </w:r>
    </w:p>
    <w:p w:rsidR="004E7C16" w:rsidRDefault="004E7C16" w:rsidP="000D6F98">
      <w:pPr>
        <w:pStyle w:val="a3"/>
        <w:numPr>
          <w:ilvl w:val="0"/>
          <w:numId w:val="30"/>
        </w:numPr>
        <w:spacing w:line="300" w:lineRule="auto"/>
        <w:ind w:left="709" w:firstLineChars="0" w:hanging="289"/>
        <w:rPr>
          <w:rFonts w:ascii="宋体" w:eastAsia="宋体" w:hAnsi="宋体"/>
          <w:szCs w:val="21"/>
        </w:rPr>
      </w:pPr>
      <w:r>
        <w:rPr>
          <w:rFonts w:ascii="宋体" w:eastAsia="宋体" w:hAnsi="宋体" w:hint="eastAsia"/>
          <w:szCs w:val="21"/>
        </w:rPr>
        <w:t>各责任部门资产数量，按责任部门统计资产数量，</w:t>
      </w:r>
      <w:r>
        <w:rPr>
          <w:rFonts w:ascii="宋体" w:eastAsia="宋体" w:hAnsi="宋体"/>
          <w:szCs w:val="21"/>
        </w:rPr>
        <w:t>默认显示统计列表</w:t>
      </w:r>
      <w:r>
        <w:rPr>
          <w:rFonts w:ascii="宋体" w:eastAsia="宋体" w:hAnsi="宋体" w:hint="eastAsia"/>
          <w:szCs w:val="21"/>
        </w:rPr>
        <w:t>，</w:t>
      </w:r>
      <w:r>
        <w:rPr>
          <w:rFonts w:ascii="宋体" w:eastAsia="宋体" w:hAnsi="宋体"/>
          <w:szCs w:val="21"/>
        </w:rPr>
        <w:t>可点击查看资产档案</w:t>
      </w:r>
      <w:r>
        <w:rPr>
          <w:rFonts w:ascii="宋体" w:eastAsia="宋体" w:hAnsi="宋体" w:hint="eastAsia"/>
          <w:szCs w:val="21"/>
        </w:rPr>
        <w:t>。</w:t>
      </w:r>
    </w:p>
    <w:p w:rsidR="00D65FBF" w:rsidRDefault="00D65FBF" w:rsidP="000D6F98">
      <w:pPr>
        <w:pStyle w:val="a3"/>
        <w:numPr>
          <w:ilvl w:val="0"/>
          <w:numId w:val="30"/>
        </w:numPr>
        <w:spacing w:line="300" w:lineRule="auto"/>
        <w:ind w:left="709" w:firstLineChars="0" w:hanging="289"/>
        <w:rPr>
          <w:rFonts w:ascii="宋体" w:eastAsia="宋体" w:hAnsi="宋体"/>
          <w:szCs w:val="21"/>
        </w:rPr>
      </w:pPr>
      <w:r>
        <w:rPr>
          <w:rFonts w:ascii="宋体" w:eastAsia="宋体" w:hAnsi="宋体"/>
          <w:szCs w:val="21"/>
        </w:rPr>
        <w:t>本月领用数量</w:t>
      </w:r>
      <w:r>
        <w:rPr>
          <w:rFonts w:ascii="宋体" w:eastAsia="宋体" w:hAnsi="宋体" w:hint="eastAsia"/>
          <w:szCs w:val="21"/>
        </w:rPr>
        <w:t>，</w:t>
      </w:r>
      <w:r>
        <w:rPr>
          <w:rFonts w:ascii="宋体" w:eastAsia="宋体" w:hAnsi="宋体"/>
          <w:szCs w:val="21"/>
        </w:rPr>
        <w:t>统计本月公司领用的资产数量</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r>
        <w:rPr>
          <w:rFonts w:ascii="宋体" w:eastAsia="宋体" w:hAnsi="宋体"/>
          <w:szCs w:val="21"/>
        </w:rPr>
        <w:t>可点击查看资产档案</w:t>
      </w:r>
      <w:r>
        <w:rPr>
          <w:rFonts w:ascii="宋体" w:eastAsia="宋体" w:hAnsi="宋体" w:hint="eastAsia"/>
          <w:szCs w:val="21"/>
        </w:rPr>
        <w:t>。</w:t>
      </w:r>
    </w:p>
    <w:p w:rsidR="00D65FBF" w:rsidRDefault="00D65FBF" w:rsidP="000D6F98">
      <w:pPr>
        <w:pStyle w:val="a3"/>
        <w:numPr>
          <w:ilvl w:val="0"/>
          <w:numId w:val="30"/>
        </w:numPr>
        <w:spacing w:line="300" w:lineRule="auto"/>
        <w:ind w:left="709" w:firstLineChars="0" w:hanging="289"/>
        <w:rPr>
          <w:rFonts w:ascii="宋体" w:eastAsia="宋体" w:hAnsi="宋体"/>
          <w:szCs w:val="21"/>
        </w:rPr>
      </w:pPr>
      <w:r>
        <w:rPr>
          <w:rFonts w:ascii="宋体" w:eastAsia="宋体" w:hAnsi="宋体"/>
          <w:szCs w:val="21"/>
        </w:rPr>
        <w:t>本月入库资产数量</w:t>
      </w:r>
      <w:r>
        <w:rPr>
          <w:rFonts w:ascii="宋体" w:eastAsia="宋体" w:hAnsi="宋体" w:hint="eastAsia"/>
          <w:szCs w:val="21"/>
        </w:rPr>
        <w:t>，</w:t>
      </w:r>
      <w:r>
        <w:rPr>
          <w:rFonts w:ascii="宋体" w:eastAsia="宋体" w:hAnsi="宋体"/>
          <w:szCs w:val="21"/>
        </w:rPr>
        <w:t>统计本月公司入库的资产数量</w:t>
      </w:r>
      <w:r>
        <w:rPr>
          <w:rFonts w:ascii="宋体" w:eastAsia="宋体" w:hAnsi="宋体" w:hint="eastAsia"/>
          <w:szCs w:val="21"/>
        </w:rPr>
        <w:t>，</w:t>
      </w:r>
      <w:r>
        <w:rPr>
          <w:rFonts w:ascii="宋体" w:eastAsia="宋体" w:hAnsi="宋体"/>
          <w:szCs w:val="21"/>
        </w:rPr>
        <w:t>默认显示统计列表</w:t>
      </w:r>
      <w:r>
        <w:rPr>
          <w:rFonts w:ascii="宋体" w:eastAsia="宋体" w:hAnsi="宋体" w:hint="eastAsia"/>
          <w:szCs w:val="21"/>
        </w:rPr>
        <w:t>，</w:t>
      </w:r>
      <w:r>
        <w:rPr>
          <w:rFonts w:ascii="宋体" w:eastAsia="宋体" w:hAnsi="宋体"/>
          <w:szCs w:val="21"/>
        </w:rPr>
        <w:t>可点击查看资产档案</w:t>
      </w:r>
      <w:r>
        <w:rPr>
          <w:rFonts w:ascii="宋体" w:eastAsia="宋体" w:hAnsi="宋体" w:hint="eastAsia"/>
          <w:szCs w:val="21"/>
        </w:rPr>
        <w:t>。</w:t>
      </w:r>
    </w:p>
    <w:p w:rsidR="001774C8" w:rsidRPr="001774C8" w:rsidRDefault="001774C8" w:rsidP="001774C8">
      <w:pPr>
        <w:spacing w:line="300" w:lineRule="auto"/>
        <w:ind w:firstLineChars="200" w:firstLine="420"/>
        <w:rPr>
          <w:rFonts w:ascii="宋体" w:eastAsia="宋体" w:hAnsi="宋体"/>
          <w:szCs w:val="21"/>
        </w:rPr>
      </w:pPr>
      <w:bookmarkStart w:id="40" w:name="_Toc515443753"/>
    </w:p>
    <w:p w:rsidR="000B5D4B" w:rsidRDefault="000B5D4B" w:rsidP="000B5D4B">
      <w:pPr>
        <w:spacing w:line="300" w:lineRule="auto"/>
        <w:ind w:firstLineChars="177" w:firstLine="425"/>
        <w:outlineLvl w:val="0"/>
        <w:rPr>
          <w:rFonts w:ascii="黑体" w:eastAsia="黑体" w:hAnsi="黑体"/>
          <w:sz w:val="24"/>
          <w:szCs w:val="24"/>
        </w:rPr>
      </w:pPr>
      <w:bookmarkStart w:id="41" w:name="_Toc10738305"/>
      <w:bookmarkStart w:id="42" w:name="_Toc19471307"/>
      <w:bookmarkEnd w:id="40"/>
      <w:r>
        <w:rPr>
          <w:rFonts w:ascii="黑体" w:eastAsia="黑体" w:hAnsi="黑体"/>
          <w:sz w:val="24"/>
          <w:szCs w:val="24"/>
        </w:rPr>
        <w:t>6</w:t>
      </w:r>
      <w:r w:rsidRPr="006F094C">
        <w:rPr>
          <w:rFonts w:ascii="黑体" w:eastAsia="黑体" w:hAnsi="黑体" w:hint="eastAsia"/>
          <w:sz w:val="24"/>
          <w:szCs w:val="24"/>
        </w:rPr>
        <w:t>.</w:t>
      </w:r>
      <w:r>
        <w:rPr>
          <w:rFonts w:ascii="黑体" w:eastAsia="黑体" w:hAnsi="黑体" w:hint="eastAsia"/>
          <w:sz w:val="24"/>
          <w:szCs w:val="24"/>
        </w:rPr>
        <w:t>服务说明</w:t>
      </w:r>
      <w:bookmarkEnd w:id="41"/>
      <w:bookmarkEnd w:id="42"/>
    </w:p>
    <w:p w:rsidR="000B5D4B" w:rsidRPr="00BD15F6" w:rsidRDefault="000B5D4B" w:rsidP="000B5D4B">
      <w:pPr>
        <w:spacing w:line="300" w:lineRule="auto"/>
        <w:ind w:firstLineChars="200" w:firstLine="420"/>
        <w:rPr>
          <w:rFonts w:ascii="宋体" w:eastAsia="宋体" w:hAnsi="宋体"/>
          <w:szCs w:val="21"/>
        </w:rPr>
      </w:pPr>
      <w:r>
        <w:rPr>
          <w:rFonts w:ascii="宋体" w:eastAsia="宋体" w:hAnsi="宋体" w:hint="eastAsia"/>
          <w:szCs w:val="21"/>
        </w:rPr>
        <w:t>应用除了进行权限和流程的配置以满足用户管理需求外，还支持个性化</w:t>
      </w:r>
      <w:r w:rsidRPr="008D2876">
        <w:rPr>
          <w:rFonts w:ascii="宋体" w:eastAsia="宋体" w:hAnsi="宋体" w:hint="eastAsia"/>
          <w:szCs w:val="21"/>
        </w:rPr>
        <w:t>的调整。致远</w:t>
      </w:r>
      <w:r>
        <w:rPr>
          <w:rFonts w:ascii="宋体" w:eastAsia="宋体" w:hAnsi="宋体" w:hint="eastAsia"/>
          <w:szCs w:val="21"/>
        </w:rPr>
        <w:t>业务管理应用</w:t>
      </w:r>
      <w:r w:rsidRPr="008D2876">
        <w:rPr>
          <w:rFonts w:ascii="宋体" w:eastAsia="宋体" w:hAnsi="宋体" w:hint="eastAsia"/>
          <w:szCs w:val="21"/>
        </w:rPr>
        <w:t>工厂针对个性化的需求，提供</w:t>
      </w:r>
      <w:r>
        <w:rPr>
          <w:rFonts w:ascii="宋体" w:eastAsia="宋体" w:hAnsi="宋体" w:hint="eastAsia"/>
          <w:szCs w:val="21"/>
        </w:rPr>
        <w:t>多样</w:t>
      </w:r>
      <w:r w:rsidRPr="008D2876">
        <w:rPr>
          <w:rFonts w:ascii="宋体" w:eastAsia="宋体" w:hAnsi="宋体" w:hint="eastAsia"/>
          <w:szCs w:val="21"/>
        </w:rPr>
        <w:t>的定制服务</w:t>
      </w:r>
      <w:r>
        <w:rPr>
          <w:rFonts w:ascii="宋体" w:eastAsia="宋体" w:hAnsi="宋体" w:hint="eastAsia"/>
          <w:szCs w:val="21"/>
        </w:rPr>
        <w:t>（含付费定制）。</w:t>
      </w:r>
    </w:p>
    <w:p w:rsidR="000B5D4B" w:rsidRDefault="000B5D4B" w:rsidP="000B5D4B">
      <w:pPr>
        <w:spacing w:line="30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)个性化管理的实现，包含且不限于如下内容。</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增加个性化管理所属的控件或字段；</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增加特定的页面视图；</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增加特定的操作权限和复杂的审批流程；</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增加特定的统计报表与业务门户；</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在标准产品外增加流程表单；</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在标准产品外增加数据底表及相应的业务关系。</w:t>
      </w:r>
    </w:p>
    <w:p w:rsidR="000B5D4B" w:rsidRDefault="000B5D4B" w:rsidP="000B5D4B">
      <w:pPr>
        <w:spacing w:line="30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应用数据的更好展示或使用界面的更加美观</w:t>
      </w:r>
      <w:r>
        <w:rPr>
          <w:rFonts w:ascii="宋体" w:eastAsia="宋体" w:hAnsi="宋体" w:hint="eastAsia"/>
          <w:szCs w:val="21"/>
        </w:rPr>
        <w:t>，包含且不限于如下内容。</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表单模板（</w:t>
      </w:r>
      <w:proofErr w:type="gramStart"/>
      <w:r>
        <w:rPr>
          <w:rFonts w:ascii="宋体" w:eastAsia="宋体" w:hAnsi="宋体"/>
          <w:szCs w:val="21"/>
        </w:rPr>
        <w:t>含电脑端</w:t>
      </w:r>
      <w:proofErr w:type="gramEnd"/>
      <w:r>
        <w:rPr>
          <w:rFonts w:ascii="宋体" w:eastAsia="宋体" w:hAnsi="宋体"/>
          <w:szCs w:val="21"/>
        </w:rPr>
        <w:t>和移动端）；</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hint="eastAsia"/>
          <w:szCs w:val="21"/>
        </w:rPr>
        <w:t>统计图模板</w:t>
      </w:r>
      <w:r>
        <w:rPr>
          <w:rFonts w:ascii="宋体" w:eastAsia="宋体" w:hAnsi="宋体"/>
          <w:szCs w:val="21"/>
        </w:rPr>
        <w:t>（</w:t>
      </w:r>
      <w:proofErr w:type="gramStart"/>
      <w:r>
        <w:rPr>
          <w:rFonts w:ascii="宋体" w:eastAsia="宋体" w:hAnsi="宋体"/>
          <w:szCs w:val="21"/>
        </w:rPr>
        <w:t>含电脑端</w:t>
      </w:r>
      <w:proofErr w:type="gramEnd"/>
      <w:r>
        <w:rPr>
          <w:rFonts w:ascii="宋体" w:eastAsia="宋体" w:hAnsi="宋体"/>
          <w:szCs w:val="21"/>
        </w:rPr>
        <w:t>和移动端）</w:t>
      </w:r>
      <w:r>
        <w:rPr>
          <w:rFonts w:ascii="宋体" w:eastAsia="宋体" w:hAnsi="宋体" w:hint="eastAsia"/>
          <w:szCs w:val="21"/>
        </w:rPr>
        <w:t>；</w:t>
      </w:r>
    </w:p>
    <w:p w:rsidR="000B5D4B" w:rsidRDefault="000B5D4B" w:rsidP="000B5D4B">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数据记录显示模板（</w:t>
      </w:r>
      <w:proofErr w:type="gramStart"/>
      <w:r>
        <w:rPr>
          <w:rFonts w:ascii="宋体" w:eastAsia="宋体" w:hAnsi="宋体"/>
          <w:szCs w:val="21"/>
        </w:rPr>
        <w:t>含电脑端</w:t>
      </w:r>
      <w:proofErr w:type="gramEnd"/>
      <w:r>
        <w:rPr>
          <w:rFonts w:ascii="宋体" w:eastAsia="宋体" w:hAnsi="宋体"/>
          <w:szCs w:val="21"/>
        </w:rPr>
        <w:t>和移动端）；</w:t>
      </w:r>
    </w:p>
    <w:p w:rsidR="007C6084" w:rsidRPr="009A114A" w:rsidRDefault="000B5D4B" w:rsidP="00AB155C">
      <w:pPr>
        <w:pStyle w:val="a3"/>
        <w:numPr>
          <w:ilvl w:val="0"/>
          <w:numId w:val="17"/>
        </w:numPr>
        <w:spacing w:line="300" w:lineRule="auto"/>
        <w:ind w:left="709" w:firstLineChars="0" w:hanging="289"/>
        <w:rPr>
          <w:rFonts w:ascii="宋体" w:eastAsia="宋体" w:hAnsi="宋体"/>
          <w:szCs w:val="21"/>
        </w:rPr>
      </w:pPr>
      <w:r>
        <w:rPr>
          <w:rFonts w:ascii="宋体" w:eastAsia="宋体" w:hAnsi="宋体"/>
          <w:szCs w:val="21"/>
        </w:rPr>
        <w:t>业务门户模板（</w:t>
      </w:r>
      <w:proofErr w:type="gramStart"/>
      <w:r>
        <w:rPr>
          <w:rFonts w:ascii="宋体" w:eastAsia="宋体" w:hAnsi="宋体"/>
          <w:szCs w:val="21"/>
        </w:rPr>
        <w:t>含电脑端</w:t>
      </w:r>
      <w:proofErr w:type="gramEnd"/>
      <w:r>
        <w:rPr>
          <w:rFonts w:ascii="宋体" w:eastAsia="宋体" w:hAnsi="宋体"/>
          <w:szCs w:val="21"/>
        </w:rPr>
        <w:t>和移动端）。</w:t>
      </w:r>
    </w:p>
    <w:sectPr w:rsidR="007C6084" w:rsidRPr="009A114A" w:rsidSect="006F6097">
      <w:headerReference w:type="default" r:id="rId15"/>
      <w:footerReference w:type="default" r:id="rId16"/>
      <w:pgSz w:w="11906" w:h="16838" w:code="9"/>
      <w:pgMar w:top="1361" w:right="1134" w:bottom="1134" w:left="1134" w:header="340" w:footer="56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7EC" w:rsidRDefault="00CA27EC" w:rsidP="009E01D4">
      <w:r>
        <w:separator/>
      </w:r>
    </w:p>
  </w:endnote>
  <w:endnote w:type="continuationSeparator" w:id="0">
    <w:p w:rsidR="00CA27EC" w:rsidRDefault="00CA27EC" w:rsidP="009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67074"/>
      <w:docPartObj>
        <w:docPartGallery w:val="Page Numbers (Bottom of Page)"/>
        <w:docPartUnique/>
      </w:docPartObj>
    </w:sdtPr>
    <w:sdtEndPr>
      <w:rPr>
        <w:rFonts w:ascii="宋体" w:eastAsia="宋体" w:hAnsi="宋体"/>
      </w:rPr>
    </w:sdtEndPr>
    <w:sdtContent>
      <w:p w:rsidR="005F1339" w:rsidRPr="008B74D9" w:rsidRDefault="00CA27EC" w:rsidP="008B74D9">
        <w:pPr>
          <w:pStyle w:val="a5"/>
          <w:jc w:val="center"/>
          <w:rPr>
            <w:rFonts w:ascii="宋体" w:eastAsia="宋体" w:hAnsi="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39" w:rsidRPr="008B74D9" w:rsidRDefault="005F1339" w:rsidP="003A45B3">
    <w:pPr>
      <w:pStyle w:val="a5"/>
      <w:tabs>
        <w:tab w:val="left" w:pos="4401"/>
        <w:tab w:val="center" w:pos="4819"/>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86666"/>
      <w:docPartObj>
        <w:docPartGallery w:val="Page Numbers (Bottom of Page)"/>
        <w:docPartUnique/>
      </w:docPartObj>
    </w:sdtPr>
    <w:sdtEndPr>
      <w:rPr>
        <w:rFonts w:ascii="宋体" w:eastAsia="宋体" w:hAnsi="宋体"/>
      </w:rPr>
    </w:sdtEndPr>
    <w:sdtContent>
      <w:p w:rsidR="005F1339" w:rsidRPr="00493A09" w:rsidRDefault="005F1339" w:rsidP="00493A09">
        <w:pPr>
          <w:pStyle w:val="a5"/>
          <w:jc w:val="center"/>
          <w:rPr>
            <w:rFonts w:ascii="宋体" w:eastAsia="宋体" w:hAnsi="宋体"/>
          </w:rPr>
        </w:pPr>
        <w:r w:rsidRPr="00493A09">
          <w:rPr>
            <w:rFonts w:ascii="宋体" w:eastAsia="宋体" w:hAnsi="宋体"/>
          </w:rPr>
          <w:fldChar w:fldCharType="begin"/>
        </w:r>
        <w:r w:rsidRPr="00493A09">
          <w:rPr>
            <w:rFonts w:ascii="宋体" w:eastAsia="宋体" w:hAnsi="宋体"/>
          </w:rPr>
          <w:instrText>PAGE   \* MERGEFORMAT</w:instrText>
        </w:r>
        <w:r w:rsidRPr="00493A09">
          <w:rPr>
            <w:rFonts w:ascii="宋体" w:eastAsia="宋体" w:hAnsi="宋体"/>
          </w:rPr>
          <w:fldChar w:fldCharType="separate"/>
        </w:r>
        <w:r w:rsidR="00884EEF" w:rsidRPr="00884EEF">
          <w:rPr>
            <w:rFonts w:ascii="宋体" w:eastAsia="宋体" w:hAnsi="宋体"/>
            <w:noProof/>
            <w:lang w:val="zh-CN"/>
          </w:rPr>
          <w:t>4</w:t>
        </w:r>
        <w:r w:rsidRPr="00493A09">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7EC" w:rsidRDefault="00CA27EC" w:rsidP="009E01D4">
      <w:r>
        <w:separator/>
      </w:r>
    </w:p>
  </w:footnote>
  <w:footnote w:type="continuationSeparator" w:id="0">
    <w:p w:rsidR="00CA27EC" w:rsidRDefault="00CA27EC" w:rsidP="009E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39" w:rsidRPr="00422DB3" w:rsidRDefault="005F1339"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extent cx="1101600" cy="36000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39" w:rsidRPr="00422DB3" w:rsidRDefault="005F1339"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14:anchorId="6F0DEA77" wp14:editId="03E8BBCA">
          <wp:extent cx="1101600" cy="36000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sidR="000B5D4B">
      <w:rPr>
        <w:rFonts w:ascii="宋体" w:eastAsia="宋体" w:hAnsi="宋体" w:hint="eastAsia"/>
      </w:rPr>
      <w:t xml:space="preserve"> </w:t>
    </w:r>
    <w:r>
      <w:rPr>
        <w:rFonts w:ascii="宋体" w:eastAsia="宋体" w:hAnsi="宋体"/>
      </w:rPr>
      <w:t xml:space="preserve"> </w:t>
    </w:r>
    <w:r w:rsidRPr="00C90A09">
      <w:rPr>
        <w:rFonts w:ascii="宋体" w:eastAsia="宋体" w:hAnsi="宋体" w:hint="eastAsia"/>
      </w:rPr>
      <w:t>协同</w:t>
    </w:r>
    <w:r w:rsidR="000B5D4B">
      <w:rPr>
        <w:rFonts w:ascii="宋体" w:eastAsia="宋体" w:hAnsi="宋体" w:hint="eastAsia"/>
      </w:rPr>
      <w:t>资产</w:t>
    </w:r>
    <w:r w:rsidRPr="00C90A09">
      <w:rPr>
        <w:rFonts w:ascii="宋体" w:eastAsia="宋体" w:hAnsi="宋体" w:hint="eastAsia"/>
      </w:rPr>
      <w:t>管理应用（</w:t>
    </w:r>
    <w:proofErr w:type="gramStart"/>
    <w:r w:rsidR="00E81D8D">
      <w:rPr>
        <w:rFonts w:ascii="宋体" w:eastAsia="宋体" w:hAnsi="宋体" w:hint="eastAsia"/>
      </w:rPr>
      <w:t>普及</w:t>
    </w:r>
    <w:r w:rsidR="000B5D4B">
      <w:rPr>
        <w:rFonts w:ascii="宋体" w:eastAsia="宋体" w:hAnsi="宋体" w:hint="eastAsia"/>
      </w:rPr>
      <w:t>版</w:t>
    </w:r>
    <w:proofErr w:type="gramEnd"/>
    <w:r w:rsidR="000B5D4B">
      <w:rPr>
        <w:rFonts w:ascii="宋体" w:eastAsia="宋体" w:hAnsi="宋体" w:hint="eastAsia"/>
      </w:rPr>
      <w:t>V</w:t>
    </w:r>
    <w:r w:rsidR="000B5D4B">
      <w:rPr>
        <w:rFonts w:ascii="宋体" w:eastAsia="宋体" w:hAnsi="宋体"/>
      </w:rPr>
      <w:t>4.</w:t>
    </w:r>
    <w:r w:rsidR="00884EEF">
      <w:rPr>
        <w:rFonts w:ascii="宋体" w:eastAsia="宋体" w:hAnsi="宋体"/>
      </w:rPr>
      <w:t>2.1</w:t>
    </w:r>
    <w:r w:rsidRPr="00C90A09">
      <w:rPr>
        <w:rFonts w:ascii="宋体" w:eastAsia="宋体" w:hAnsi="宋体" w:hint="eastAsia"/>
      </w:rPr>
      <w:t>）</w:t>
    </w:r>
    <w:r w:rsidR="00AE7B96">
      <w:rPr>
        <w:rFonts w:ascii="宋体" w:eastAsia="宋体" w:hAnsi="宋体" w:hint="eastAsia"/>
      </w:rPr>
      <w:t>产品</w:t>
    </w:r>
    <w:r w:rsidRPr="00C90A09">
      <w:rPr>
        <w:rFonts w:ascii="宋体" w:eastAsia="宋体" w:hAnsi="宋体" w:hint="eastAsia"/>
      </w:rPr>
      <w:t>简介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B6D"/>
    <w:multiLevelType w:val="hybridMultilevel"/>
    <w:tmpl w:val="63761F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31BD6"/>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0343D6"/>
    <w:multiLevelType w:val="hybridMultilevel"/>
    <w:tmpl w:val="36B88AC0"/>
    <w:lvl w:ilvl="0" w:tplc="4E8CA984">
      <w:start w:val="1"/>
      <w:numFmt w:val="decimalEnclosedCircle"/>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84E3C6B"/>
    <w:multiLevelType w:val="hybridMultilevel"/>
    <w:tmpl w:val="0D76E7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8372187"/>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8AA793F"/>
    <w:multiLevelType w:val="hybridMultilevel"/>
    <w:tmpl w:val="B9F6A5FC"/>
    <w:lvl w:ilvl="0" w:tplc="8F3695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DE100B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1377171"/>
    <w:multiLevelType w:val="hybridMultilevel"/>
    <w:tmpl w:val="BE58DA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120FC2"/>
    <w:multiLevelType w:val="hybridMultilevel"/>
    <w:tmpl w:val="7AFEC9E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4403B4"/>
    <w:multiLevelType w:val="hybridMultilevel"/>
    <w:tmpl w:val="90D6C7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BAC10E7"/>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C020406"/>
    <w:multiLevelType w:val="hybridMultilevel"/>
    <w:tmpl w:val="36B88AC0"/>
    <w:lvl w:ilvl="0" w:tplc="4E8CA984">
      <w:start w:val="1"/>
      <w:numFmt w:val="decimalEnclosedCircle"/>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15:restartNumberingAfterBreak="0">
    <w:nsid w:val="3286699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74C22F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FD7410"/>
    <w:multiLevelType w:val="multilevel"/>
    <w:tmpl w:val="BC72D926"/>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6AF6BA9"/>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50F78E9"/>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766290F"/>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06261DB"/>
    <w:multiLevelType w:val="hybridMultilevel"/>
    <w:tmpl w:val="0D7A45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3F575F4"/>
    <w:multiLevelType w:val="multilevel"/>
    <w:tmpl w:val="63F575F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5460104"/>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72F4A8F"/>
    <w:multiLevelType w:val="hybridMultilevel"/>
    <w:tmpl w:val="36B88AC0"/>
    <w:lvl w:ilvl="0" w:tplc="4E8CA984">
      <w:start w:val="1"/>
      <w:numFmt w:val="decimalEnclosedCircle"/>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2" w15:restartNumberingAfterBreak="0">
    <w:nsid w:val="68ED209E"/>
    <w:multiLevelType w:val="hybridMultilevel"/>
    <w:tmpl w:val="11D436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AAE5A18"/>
    <w:multiLevelType w:val="hybridMultilevel"/>
    <w:tmpl w:val="5248FB38"/>
    <w:lvl w:ilvl="0" w:tplc="3A4E12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C6D6495"/>
    <w:multiLevelType w:val="hybridMultilevel"/>
    <w:tmpl w:val="0EB451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D063FB1"/>
    <w:multiLevelType w:val="hybridMultilevel"/>
    <w:tmpl w:val="50D0C1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698796C"/>
    <w:multiLevelType w:val="hybridMultilevel"/>
    <w:tmpl w:val="D3E6A3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789178C"/>
    <w:multiLevelType w:val="hybridMultilevel"/>
    <w:tmpl w:val="D69239CA"/>
    <w:lvl w:ilvl="0" w:tplc="4E8CA9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BF4159D"/>
    <w:multiLevelType w:val="hybridMultilevel"/>
    <w:tmpl w:val="8E20EC5C"/>
    <w:lvl w:ilvl="0" w:tplc="046AD0F2">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3"/>
  </w:num>
  <w:num w:numId="3">
    <w:abstractNumId w:val="17"/>
  </w:num>
  <w:num w:numId="4">
    <w:abstractNumId w:val="1"/>
  </w:num>
  <w:num w:numId="5">
    <w:abstractNumId w:val="19"/>
  </w:num>
  <w:num w:numId="6">
    <w:abstractNumId w:val="14"/>
  </w:num>
  <w:num w:numId="7">
    <w:abstractNumId w:val="13"/>
  </w:num>
  <w:num w:numId="8">
    <w:abstractNumId w:val="28"/>
  </w:num>
  <w:num w:numId="9">
    <w:abstractNumId w:val="6"/>
  </w:num>
  <w:num w:numId="10">
    <w:abstractNumId w:val="10"/>
  </w:num>
  <w:num w:numId="11">
    <w:abstractNumId w:val="16"/>
  </w:num>
  <w:num w:numId="12">
    <w:abstractNumId w:val="4"/>
  </w:num>
  <w:num w:numId="13">
    <w:abstractNumId w:val="12"/>
  </w:num>
  <w:num w:numId="14">
    <w:abstractNumId w:val="20"/>
  </w:num>
  <w:num w:numId="15">
    <w:abstractNumId w:val="27"/>
  </w:num>
  <w:num w:numId="16">
    <w:abstractNumId w:val="15"/>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num>
  <w:num w:numId="21">
    <w:abstractNumId w:val="9"/>
  </w:num>
  <w:num w:numId="22">
    <w:abstractNumId w:val="7"/>
  </w:num>
  <w:num w:numId="23">
    <w:abstractNumId w:val="24"/>
  </w:num>
  <w:num w:numId="24">
    <w:abstractNumId w:val="18"/>
  </w:num>
  <w:num w:numId="25">
    <w:abstractNumId w:val="25"/>
  </w:num>
  <w:num w:numId="26">
    <w:abstractNumId w:val="22"/>
  </w:num>
  <w:num w:numId="27">
    <w:abstractNumId w:val="26"/>
  </w:num>
  <w:num w:numId="28">
    <w:abstractNumId w:val="8"/>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C"/>
    <w:rsid w:val="000012F6"/>
    <w:rsid w:val="000033EC"/>
    <w:rsid w:val="0001128F"/>
    <w:rsid w:val="000173FB"/>
    <w:rsid w:val="000228DE"/>
    <w:rsid w:val="0002412D"/>
    <w:rsid w:val="00025B78"/>
    <w:rsid w:val="00025DAA"/>
    <w:rsid w:val="00026130"/>
    <w:rsid w:val="00031A88"/>
    <w:rsid w:val="00041A38"/>
    <w:rsid w:val="00042124"/>
    <w:rsid w:val="00042993"/>
    <w:rsid w:val="000571BE"/>
    <w:rsid w:val="0006578A"/>
    <w:rsid w:val="00065C7C"/>
    <w:rsid w:val="00067295"/>
    <w:rsid w:val="00067856"/>
    <w:rsid w:val="0008642A"/>
    <w:rsid w:val="000A26E3"/>
    <w:rsid w:val="000A63DE"/>
    <w:rsid w:val="000B15F9"/>
    <w:rsid w:val="000B5240"/>
    <w:rsid w:val="000B5D4B"/>
    <w:rsid w:val="000B6C18"/>
    <w:rsid w:val="000C1505"/>
    <w:rsid w:val="000D14AD"/>
    <w:rsid w:val="000D275B"/>
    <w:rsid w:val="000D6F98"/>
    <w:rsid w:val="000E6796"/>
    <w:rsid w:val="000F025A"/>
    <w:rsid w:val="00100DE6"/>
    <w:rsid w:val="00105A58"/>
    <w:rsid w:val="0011344D"/>
    <w:rsid w:val="0012402E"/>
    <w:rsid w:val="001256F6"/>
    <w:rsid w:val="00131CF1"/>
    <w:rsid w:val="00132AFA"/>
    <w:rsid w:val="0013310D"/>
    <w:rsid w:val="00142E27"/>
    <w:rsid w:val="001433B7"/>
    <w:rsid w:val="00150CBB"/>
    <w:rsid w:val="00153AA3"/>
    <w:rsid w:val="00157D03"/>
    <w:rsid w:val="00160076"/>
    <w:rsid w:val="001703A1"/>
    <w:rsid w:val="001714B7"/>
    <w:rsid w:val="001717B2"/>
    <w:rsid w:val="00172476"/>
    <w:rsid w:val="00173211"/>
    <w:rsid w:val="001774C8"/>
    <w:rsid w:val="0017784F"/>
    <w:rsid w:val="0018108D"/>
    <w:rsid w:val="00190E92"/>
    <w:rsid w:val="00196050"/>
    <w:rsid w:val="001C420E"/>
    <w:rsid w:val="001D0520"/>
    <w:rsid w:val="001D10A5"/>
    <w:rsid w:val="001D3514"/>
    <w:rsid w:val="001D36DF"/>
    <w:rsid w:val="001D6A2B"/>
    <w:rsid w:val="001F0056"/>
    <w:rsid w:val="001F1950"/>
    <w:rsid w:val="001F5448"/>
    <w:rsid w:val="001F6195"/>
    <w:rsid w:val="001F640F"/>
    <w:rsid w:val="00203212"/>
    <w:rsid w:val="002069DE"/>
    <w:rsid w:val="0021238E"/>
    <w:rsid w:val="002212BE"/>
    <w:rsid w:val="0022242D"/>
    <w:rsid w:val="0023237C"/>
    <w:rsid w:val="00236AF5"/>
    <w:rsid w:val="00240E64"/>
    <w:rsid w:val="00240EE6"/>
    <w:rsid w:val="00251D0C"/>
    <w:rsid w:val="00256CA5"/>
    <w:rsid w:val="00256CF5"/>
    <w:rsid w:val="00267E43"/>
    <w:rsid w:val="00276EBE"/>
    <w:rsid w:val="00285D38"/>
    <w:rsid w:val="00290980"/>
    <w:rsid w:val="002A7D6C"/>
    <w:rsid w:val="002B6604"/>
    <w:rsid w:val="002B7A0A"/>
    <w:rsid w:val="002C4F0E"/>
    <w:rsid w:val="002D1E3F"/>
    <w:rsid w:val="002E25C3"/>
    <w:rsid w:val="002E7D43"/>
    <w:rsid w:val="002F4A4F"/>
    <w:rsid w:val="003039C1"/>
    <w:rsid w:val="003073AB"/>
    <w:rsid w:val="003271D7"/>
    <w:rsid w:val="00330E10"/>
    <w:rsid w:val="00331424"/>
    <w:rsid w:val="00334DA4"/>
    <w:rsid w:val="00337841"/>
    <w:rsid w:val="00341170"/>
    <w:rsid w:val="00342670"/>
    <w:rsid w:val="00354D1E"/>
    <w:rsid w:val="00364238"/>
    <w:rsid w:val="00371732"/>
    <w:rsid w:val="00374854"/>
    <w:rsid w:val="00374E0A"/>
    <w:rsid w:val="003828BF"/>
    <w:rsid w:val="0038619B"/>
    <w:rsid w:val="003871E1"/>
    <w:rsid w:val="003A2060"/>
    <w:rsid w:val="003A31B2"/>
    <w:rsid w:val="003A45B3"/>
    <w:rsid w:val="003B5904"/>
    <w:rsid w:val="003B74AF"/>
    <w:rsid w:val="003C2C7A"/>
    <w:rsid w:val="003C521F"/>
    <w:rsid w:val="003E02BB"/>
    <w:rsid w:val="003E42DD"/>
    <w:rsid w:val="003E4D1F"/>
    <w:rsid w:val="003E6FFD"/>
    <w:rsid w:val="003F3B6D"/>
    <w:rsid w:val="004003BA"/>
    <w:rsid w:val="004011C2"/>
    <w:rsid w:val="0040611E"/>
    <w:rsid w:val="004109F2"/>
    <w:rsid w:val="00410CBD"/>
    <w:rsid w:val="00414942"/>
    <w:rsid w:val="004204D9"/>
    <w:rsid w:val="00425824"/>
    <w:rsid w:val="00426243"/>
    <w:rsid w:val="004320EA"/>
    <w:rsid w:val="00434C42"/>
    <w:rsid w:val="0043627C"/>
    <w:rsid w:val="00436611"/>
    <w:rsid w:val="00443B06"/>
    <w:rsid w:val="00454A38"/>
    <w:rsid w:val="00455DC7"/>
    <w:rsid w:val="004661B3"/>
    <w:rsid w:val="00470EAD"/>
    <w:rsid w:val="00473A11"/>
    <w:rsid w:val="00481C82"/>
    <w:rsid w:val="00485800"/>
    <w:rsid w:val="00486FAA"/>
    <w:rsid w:val="004872CB"/>
    <w:rsid w:val="004876F7"/>
    <w:rsid w:val="00493A09"/>
    <w:rsid w:val="004A19C5"/>
    <w:rsid w:val="004A2CC3"/>
    <w:rsid w:val="004A2FB1"/>
    <w:rsid w:val="004A5AF1"/>
    <w:rsid w:val="004A6496"/>
    <w:rsid w:val="004B67C1"/>
    <w:rsid w:val="004B6906"/>
    <w:rsid w:val="004C1148"/>
    <w:rsid w:val="004C52BC"/>
    <w:rsid w:val="004C570E"/>
    <w:rsid w:val="004C7481"/>
    <w:rsid w:val="004D0362"/>
    <w:rsid w:val="004D64EE"/>
    <w:rsid w:val="004E0B98"/>
    <w:rsid w:val="004E227A"/>
    <w:rsid w:val="004E280B"/>
    <w:rsid w:val="004E5F93"/>
    <w:rsid w:val="004E66B2"/>
    <w:rsid w:val="004E7C16"/>
    <w:rsid w:val="00516693"/>
    <w:rsid w:val="00536D4F"/>
    <w:rsid w:val="00545598"/>
    <w:rsid w:val="005455EB"/>
    <w:rsid w:val="00545BA2"/>
    <w:rsid w:val="00547B52"/>
    <w:rsid w:val="005538E6"/>
    <w:rsid w:val="00564846"/>
    <w:rsid w:val="0057139F"/>
    <w:rsid w:val="005738D9"/>
    <w:rsid w:val="00580918"/>
    <w:rsid w:val="00596F99"/>
    <w:rsid w:val="005A259F"/>
    <w:rsid w:val="005A39FA"/>
    <w:rsid w:val="005A63C1"/>
    <w:rsid w:val="005C2280"/>
    <w:rsid w:val="005C3786"/>
    <w:rsid w:val="005C736B"/>
    <w:rsid w:val="005D0110"/>
    <w:rsid w:val="005D295D"/>
    <w:rsid w:val="005D2F3F"/>
    <w:rsid w:val="005D329A"/>
    <w:rsid w:val="005D372D"/>
    <w:rsid w:val="005E1BB0"/>
    <w:rsid w:val="005E46DF"/>
    <w:rsid w:val="005E4E69"/>
    <w:rsid w:val="005F1339"/>
    <w:rsid w:val="005F549D"/>
    <w:rsid w:val="005F711A"/>
    <w:rsid w:val="00601136"/>
    <w:rsid w:val="006049AD"/>
    <w:rsid w:val="00606F79"/>
    <w:rsid w:val="00616F88"/>
    <w:rsid w:val="00617CED"/>
    <w:rsid w:val="00620286"/>
    <w:rsid w:val="00622FCF"/>
    <w:rsid w:val="00644DF8"/>
    <w:rsid w:val="00652F45"/>
    <w:rsid w:val="00653E42"/>
    <w:rsid w:val="0066518C"/>
    <w:rsid w:val="00685C9C"/>
    <w:rsid w:val="006A04F3"/>
    <w:rsid w:val="006A1F03"/>
    <w:rsid w:val="006A5286"/>
    <w:rsid w:val="006A6CC1"/>
    <w:rsid w:val="006B2AB4"/>
    <w:rsid w:val="006B712A"/>
    <w:rsid w:val="006D1048"/>
    <w:rsid w:val="006D1C57"/>
    <w:rsid w:val="006D363C"/>
    <w:rsid w:val="006D3B83"/>
    <w:rsid w:val="006D427E"/>
    <w:rsid w:val="006E37B3"/>
    <w:rsid w:val="006E3970"/>
    <w:rsid w:val="006F094C"/>
    <w:rsid w:val="006F3062"/>
    <w:rsid w:val="006F56DA"/>
    <w:rsid w:val="006F6097"/>
    <w:rsid w:val="006F6D50"/>
    <w:rsid w:val="0070415F"/>
    <w:rsid w:val="00710A4E"/>
    <w:rsid w:val="0071766C"/>
    <w:rsid w:val="00717B2F"/>
    <w:rsid w:val="007203FB"/>
    <w:rsid w:val="00720BCB"/>
    <w:rsid w:val="00726F5A"/>
    <w:rsid w:val="0072716D"/>
    <w:rsid w:val="00730147"/>
    <w:rsid w:val="00735597"/>
    <w:rsid w:val="00740602"/>
    <w:rsid w:val="00746F2F"/>
    <w:rsid w:val="00752C02"/>
    <w:rsid w:val="00753DED"/>
    <w:rsid w:val="0076136C"/>
    <w:rsid w:val="00765DD5"/>
    <w:rsid w:val="00773B40"/>
    <w:rsid w:val="0077606B"/>
    <w:rsid w:val="007805B7"/>
    <w:rsid w:val="00795AAE"/>
    <w:rsid w:val="00795F87"/>
    <w:rsid w:val="007A4BAE"/>
    <w:rsid w:val="007A4C1E"/>
    <w:rsid w:val="007B32A0"/>
    <w:rsid w:val="007C6084"/>
    <w:rsid w:val="007D4F66"/>
    <w:rsid w:val="007E02A5"/>
    <w:rsid w:val="007E3FF3"/>
    <w:rsid w:val="00801C0F"/>
    <w:rsid w:val="008063EE"/>
    <w:rsid w:val="00811516"/>
    <w:rsid w:val="008173A1"/>
    <w:rsid w:val="00822178"/>
    <w:rsid w:val="00823823"/>
    <w:rsid w:val="008248D3"/>
    <w:rsid w:val="00825D80"/>
    <w:rsid w:val="0083325B"/>
    <w:rsid w:val="00860F9F"/>
    <w:rsid w:val="00864EE4"/>
    <w:rsid w:val="0087013B"/>
    <w:rsid w:val="008704B7"/>
    <w:rsid w:val="0087788A"/>
    <w:rsid w:val="00877F08"/>
    <w:rsid w:val="0088033D"/>
    <w:rsid w:val="0088118E"/>
    <w:rsid w:val="00883323"/>
    <w:rsid w:val="00883E66"/>
    <w:rsid w:val="00884EEF"/>
    <w:rsid w:val="00885431"/>
    <w:rsid w:val="0088685E"/>
    <w:rsid w:val="00887F16"/>
    <w:rsid w:val="00893864"/>
    <w:rsid w:val="00895B73"/>
    <w:rsid w:val="008A453F"/>
    <w:rsid w:val="008A7314"/>
    <w:rsid w:val="008B2D3B"/>
    <w:rsid w:val="008B4FAE"/>
    <w:rsid w:val="008B74D9"/>
    <w:rsid w:val="008C6F79"/>
    <w:rsid w:val="008D1C40"/>
    <w:rsid w:val="008D2876"/>
    <w:rsid w:val="008D5171"/>
    <w:rsid w:val="008D79BE"/>
    <w:rsid w:val="008E50C8"/>
    <w:rsid w:val="008E651F"/>
    <w:rsid w:val="008F1B66"/>
    <w:rsid w:val="008F5C69"/>
    <w:rsid w:val="0090770A"/>
    <w:rsid w:val="00910887"/>
    <w:rsid w:val="00911611"/>
    <w:rsid w:val="009167DC"/>
    <w:rsid w:val="00925F33"/>
    <w:rsid w:val="00930DF3"/>
    <w:rsid w:val="009326DD"/>
    <w:rsid w:val="00934031"/>
    <w:rsid w:val="00943605"/>
    <w:rsid w:val="0095022A"/>
    <w:rsid w:val="00961447"/>
    <w:rsid w:val="009614C0"/>
    <w:rsid w:val="00971B18"/>
    <w:rsid w:val="00972628"/>
    <w:rsid w:val="009859E3"/>
    <w:rsid w:val="009A009B"/>
    <w:rsid w:val="009A0BD2"/>
    <w:rsid w:val="009A114A"/>
    <w:rsid w:val="009A135A"/>
    <w:rsid w:val="009A2887"/>
    <w:rsid w:val="009A6A5D"/>
    <w:rsid w:val="009B4220"/>
    <w:rsid w:val="009C2F75"/>
    <w:rsid w:val="009C521D"/>
    <w:rsid w:val="009D0B64"/>
    <w:rsid w:val="009E01D4"/>
    <w:rsid w:val="009E0C79"/>
    <w:rsid w:val="009E4144"/>
    <w:rsid w:val="009E5D10"/>
    <w:rsid w:val="00A025A9"/>
    <w:rsid w:val="00A03A1C"/>
    <w:rsid w:val="00A041DF"/>
    <w:rsid w:val="00A13E67"/>
    <w:rsid w:val="00A15066"/>
    <w:rsid w:val="00A150CA"/>
    <w:rsid w:val="00A3062B"/>
    <w:rsid w:val="00A320A6"/>
    <w:rsid w:val="00A40A98"/>
    <w:rsid w:val="00A42630"/>
    <w:rsid w:val="00A43A13"/>
    <w:rsid w:val="00A445DF"/>
    <w:rsid w:val="00A47216"/>
    <w:rsid w:val="00A51A86"/>
    <w:rsid w:val="00A54200"/>
    <w:rsid w:val="00A55B7C"/>
    <w:rsid w:val="00A55DD3"/>
    <w:rsid w:val="00A60027"/>
    <w:rsid w:val="00A60173"/>
    <w:rsid w:val="00A73926"/>
    <w:rsid w:val="00A83C18"/>
    <w:rsid w:val="00A97036"/>
    <w:rsid w:val="00AB0AF1"/>
    <w:rsid w:val="00AB155C"/>
    <w:rsid w:val="00AB4E56"/>
    <w:rsid w:val="00AB5201"/>
    <w:rsid w:val="00AC2F67"/>
    <w:rsid w:val="00AD056B"/>
    <w:rsid w:val="00AD210F"/>
    <w:rsid w:val="00AE7B96"/>
    <w:rsid w:val="00AF09A3"/>
    <w:rsid w:val="00AF0AFB"/>
    <w:rsid w:val="00AF1137"/>
    <w:rsid w:val="00B03A36"/>
    <w:rsid w:val="00B10DE8"/>
    <w:rsid w:val="00B12469"/>
    <w:rsid w:val="00B160E7"/>
    <w:rsid w:val="00B17FD5"/>
    <w:rsid w:val="00B2345A"/>
    <w:rsid w:val="00B32284"/>
    <w:rsid w:val="00B35BC4"/>
    <w:rsid w:val="00B36A96"/>
    <w:rsid w:val="00B55094"/>
    <w:rsid w:val="00B65949"/>
    <w:rsid w:val="00B759F8"/>
    <w:rsid w:val="00B809C8"/>
    <w:rsid w:val="00B86929"/>
    <w:rsid w:val="00BA1DCC"/>
    <w:rsid w:val="00BB35F2"/>
    <w:rsid w:val="00BB70A9"/>
    <w:rsid w:val="00BC31FA"/>
    <w:rsid w:val="00BC5B5D"/>
    <w:rsid w:val="00BC7D49"/>
    <w:rsid w:val="00BD15F6"/>
    <w:rsid w:val="00BE468E"/>
    <w:rsid w:val="00BE4846"/>
    <w:rsid w:val="00BE50F9"/>
    <w:rsid w:val="00BE77D6"/>
    <w:rsid w:val="00BF4BB1"/>
    <w:rsid w:val="00BF776A"/>
    <w:rsid w:val="00C01C00"/>
    <w:rsid w:val="00C036EB"/>
    <w:rsid w:val="00C069D2"/>
    <w:rsid w:val="00C13D7E"/>
    <w:rsid w:val="00C23A64"/>
    <w:rsid w:val="00C318C0"/>
    <w:rsid w:val="00C329FC"/>
    <w:rsid w:val="00C357AB"/>
    <w:rsid w:val="00C357D5"/>
    <w:rsid w:val="00C40627"/>
    <w:rsid w:val="00C416BF"/>
    <w:rsid w:val="00C4756E"/>
    <w:rsid w:val="00C478FF"/>
    <w:rsid w:val="00C53218"/>
    <w:rsid w:val="00C559FC"/>
    <w:rsid w:val="00C5793C"/>
    <w:rsid w:val="00C61FC5"/>
    <w:rsid w:val="00C63D6E"/>
    <w:rsid w:val="00C66141"/>
    <w:rsid w:val="00C763CA"/>
    <w:rsid w:val="00C76B76"/>
    <w:rsid w:val="00C77023"/>
    <w:rsid w:val="00C825A5"/>
    <w:rsid w:val="00C8467B"/>
    <w:rsid w:val="00C860C6"/>
    <w:rsid w:val="00C87C37"/>
    <w:rsid w:val="00C90A09"/>
    <w:rsid w:val="00C936E4"/>
    <w:rsid w:val="00C94C82"/>
    <w:rsid w:val="00C97310"/>
    <w:rsid w:val="00C97673"/>
    <w:rsid w:val="00CA27EC"/>
    <w:rsid w:val="00CA5C97"/>
    <w:rsid w:val="00CB5861"/>
    <w:rsid w:val="00CC0576"/>
    <w:rsid w:val="00CC1206"/>
    <w:rsid w:val="00CC6EC3"/>
    <w:rsid w:val="00CD0120"/>
    <w:rsid w:val="00CD2EE1"/>
    <w:rsid w:val="00CD38CB"/>
    <w:rsid w:val="00CD6E58"/>
    <w:rsid w:val="00CE3E73"/>
    <w:rsid w:val="00CE6D6A"/>
    <w:rsid w:val="00CE7732"/>
    <w:rsid w:val="00CF2C32"/>
    <w:rsid w:val="00D06552"/>
    <w:rsid w:val="00D16AEA"/>
    <w:rsid w:val="00D202AA"/>
    <w:rsid w:val="00D254C6"/>
    <w:rsid w:val="00D267E0"/>
    <w:rsid w:val="00D3053D"/>
    <w:rsid w:val="00D37B5A"/>
    <w:rsid w:val="00D476C4"/>
    <w:rsid w:val="00D614DA"/>
    <w:rsid w:val="00D61FCE"/>
    <w:rsid w:val="00D6322F"/>
    <w:rsid w:val="00D65479"/>
    <w:rsid w:val="00D65CAC"/>
    <w:rsid w:val="00D65FBF"/>
    <w:rsid w:val="00D66383"/>
    <w:rsid w:val="00D70483"/>
    <w:rsid w:val="00D72AA1"/>
    <w:rsid w:val="00D73F98"/>
    <w:rsid w:val="00D815DA"/>
    <w:rsid w:val="00D946D8"/>
    <w:rsid w:val="00DA500B"/>
    <w:rsid w:val="00DB72C4"/>
    <w:rsid w:val="00DC2B06"/>
    <w:rsid w:val="00DC3294"/>
    <w:rsid w:val="00DD2ADE"/>
    <w:rsid w:val="00DD6601"/>
    <w:rsid w:val="00DD77BA"/>
    <w:rsid w:val="00DE358A"/>
    <w:rsid w:val="00DE6D3E"/>
    <w:rsid w:val="00DF028C"/>
    <w:rsid w:val="00E053DE"/>
    <w:rsid w:val="00E15F73"/>
    <w:rsid w:val="00E173FD"/>
    <w:rsid w:val="00E319BB"/>
    <w:rsid w:val="00E359BC"/>
    <w:rsid w:val="00E44996"/>
    <w:rsid w:val="00E44EAE"/>
    <w:rsid w:val="00E50982"/>
    <w:rsid w:val="00E565D5"/>
    <w:rsid w:val="00E60F5C"/>
    <w:rsid w:val="00E619F7"/>
    <w:rsid w:val="00E708BF"/>
    <w:rsid w:val="00E71070"/>
    <w:rsid w:val="00E721B8"/>
    <w:rsid w:val="00E76DB0"/>
    <w:rsid w:val="00E81D8D"/>
    <w:rsid w:val="00E85325"/>
    <w:rsid w:val="00E853DA"/>
    <w:rsid w:val="00E87E88"/>
    <w:rsid w:val="00E908DE"/>
    <w:rsid w:val="00E91D1A"/>
    <w:rsid w:val="00E91D91"/>
    <w:rsid w:val="00EA179B"/>
    <w:rsid w:val="00EA212C"/>
    <w:rsid w:val="00EA2F62"/>
    <w:rsid w:val="00EA6909"/>
    <w:rsid w:val="00EB56D5"/>
    <w:rsid w:val="00EC0CDF"/>
    <w:rsid w:val="00EE136A"/>
    <w:rsid w:val="00EE248F"/>
    <w:rsid w:val="00EF31CA"/>
    <w:rsid w:val="00EF3B75"/>
    <w:rsid w:val="00EF7063"/>
    <w:rsid w:val="00F01A84"/>
    <w:rsid w:val="00F064D8"/>
    <w:rsid w:val="00F150EF"/>
    <w:rsid w:val="00F1767C"/>
    <w:rsid w:val="00F21AC1"/>
    <w:rsid w:val="00F266FA"/>
    <w:rsid w:val="00F368B5"/>
    <w:rsid w:val="00F402AB"/>
    <w:rsid w:val="00F46277"/>
    <w:rsid w:val="00F47AAF"/>
    <w:rsid w:val="00F551ED"/>
    <w:rsid w:val="00F5529F"/>
    <w:rsid w:val="00F6080E"/>
    <w:rsid w:val="00F60FAA"/>
    <w:rsid w:val="00F66735"/>
    <w:rsid w:val="00F67308"/>
    <w:rsid w:val="00F70437"/>
    <w:rsid w:val="00F85EA3"/>
    <w:rsid w:val="00F910A1"/>
    <w:rsid w:val="00F96283"/>
    <w:rsid w:val="00F96732"/>
    <w:rsid w:val="00FA3E27"/>
    <w:rsid w:val="00FA4A52"/>
    <w:rsid w:val="00FB1012"/>
    <w:rsid w:val="00FD2E47"/>
    <w:rsid w:val="00FF1381"/>
    <w:rsid w:val="00FF1F8E"/>
    <w:rsid w:val="00FF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0E76-CDD9-46A1-88CD-6BD389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45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3F"/>
    <w:pPr>
      <w:ind w:firstLineChars="200" w:firstLine="420"/>
    </w:pPr>
  </w:style>
  <w:style w:type="paragraph" w:styleId="a4">
    <w:name w:val="header"/>
    <w:basedOn w:val="a"/>
    <w:link w:val="Char"/>
    <w:uiPriority w:val="99"/>
    <w:unhideWhenUsed/>
    <w:rsid w:val="009E0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01D4"/>
    <w:rPr>
      <w:sz w:val="18"/>
      <w:szCs w:val="18"/>
    </w:rPr>
  </w:style>
  <w:style w:type="paragraph" w:styleId="a5">
    <w:name w:val="footer"/>
    <w:basedOn w:val="a"/>
    <w:link w:val="Char0"/>
    <w:uiPriority w:val="99"/>
    <w:unhideWhenUsed/>
    <w:rsid w:val="009E01D4"/>
    <w:pPr>
      <w:tabs>
        <w:tab w:val="center" w:pos="4153"/>
        <w:tab w:val="right" w:pos="8306"/>
      </w:tabs>
      <w:snapToGrid w:val="0"/>
      <w:jc w:val="left"/>
    </w:pPr>
    <w:rPr>
      <w:sz w:val="18"/>
      <w:szCs w:val="18"/>
    </w:rPr>
  </w:style>
  <w:style w:type="character" w:customStyle="1" w:styleId="Char0">
    <w:name w:val="页脚 Char"/>
    <w:basedOn w:val="a0"/>
    <w:link w:val="a5"/>
    <w:uiPriority w:val="99"/>
    <w:rsid w:val="009E01D4"/>
    <w:rPr>
      <w:sz w:val="18"/>
      <w:szCs w:val="18"/>
    </w:rPr>
  </w:style>
  <w:style w:type="paragraph" w:styleId="a6">
    <w:name w:val="Date"/>
    <w:basedOn w:val="a"/>
    <w:next w:val="a"/>
    <w:link w:val="Char1"/>
    <w:uiPriority w:val="99"/>
    <w:semiHidden/>
    <w:unhideWhenUsed/>
    <w:rsid w:val="006049AD"/>
    <w:pPr>
      <w:ind w:leftChars="2500" w:left="100"/>
    </w:pPr>
  </w:style>
  <w:style w:type="character" w:customStyle="1" w:styleId="Char1">
    <w:name w:val="日期 Char"/>
    <w:basedOn w:val="a0"/>
    <w:link w:val="a6"/>
    <w:uiPriority w:val="99"/>
    <w:semiHidden/>
    <w:rsid w:val="006049AD"/>
  </w:style>
  <w:style w:type="paragraph" w:customStyle="1" w:styleId="10">
    <w:name w:val="列出段落1"/>
    <w:basedOn w:val="a"/>
    <w:uiPriority w:val="34"/>
    <w:qFormat/>
    <w:rsid w:val="007B32A0"/>
    <w:pPr>
      <w:ind w:firstLineChars="200" w:firstLine="420"/>
    </w:pPr>
  </w:style>
  <w:style w:type="table" w:styleId="a7">
    <w:name w:val="Table Grid"/>
    <w:basedOn w:val="a1"/>
    <w:uiPriority w:val="39"/>
    <w:rsid w:val="007B32A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9167DC"/>
    <w:rPr>
      <w:sz w:val="18"/>
      <w:szCs w:val="18"/>
    </w:rPr>
  </w:style>
  <w:style w:type="character" w:customStyle="1" w:styleId="Char2">
    <w:name w:val="批注框文本 Char"/>
    <w:basedOn w:val="a0"/>
    <w:link w:val="a8"/>
    <w:uiPriority w:val="99"/>
    <w:semiHidden/>
    <w:rsid w:val="009167DC"/>
    <w:rPr>
      <w:sz w:val="18"/>
      <w:szCs w:val="18"/>
    </w:rPr>
  </w:style>
  <w:style w:type="character" w:styleId="a9">
    <w:name w:val="Hyperlink"/>
    <w:basedOn w:val="a0"/>
    <w:uiPriority w:val="99"/>
    <w:unhideWhenUsed/>
    <w:rsid w:val="000B6C18"/>
    <w:rPr>
      <w:color w:val="0563C1" w:themeColor="hyperlink"/>
      <w:u w:val="single"/>
    </w:rPr>
  </w:style>
  <w:style w:type="paragraph" w:styleId="aa">
    <w:name w:val="Normal (Web)"/>
    <w:basedOn w:val="a"/>
    <w:uiPriority w:val="99"/>
    <w:semiHidden/>
    <w:unhideWhenUsed/>
    <w:rsid w:val="00883E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A45B3"/>
    <w:rPr>
      <w:b/>
      <w:bCs/>
      <w:kern w:val="44"/>
      <w:sz w:val="44"/>
      <w:szCs w:val="44"/>
    </w:rPr>
  </w:style>
  <w:style w:type="paragraph" w:styleId="TOC">
    <w:name w:val="TOC Heading"/>
    <w:basedOn w:val="1"/>
    <w:next w:val="a"/>
    <w:uiPriority w:val="39"/>
    <w:unhideWhenUsed/>
    <w:qFormat/>
    <w:rsid w:val="003A45B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A45B3"/>
  </w:style>
  <w:style w:type="paragraph" w:styleId="2">
    <w:name w:val="toc 2"/>
    <w:basedOn w:val="a"/>
    <w:next w:val="a"/>
    <w:autoRedefine/>
    <w:uiPriority w:val="39"/>
    <w:unhideWhenUsed/>
    <w:rsid w:val="00E44EAE"/>
    <w:pPr>
      <w:tabs>
        <w:tab w:val="right" w:leader="dot" w:pos="9628"/>
      </w:tabs>
      <w:spacing w:line="360" w:lineRule="auto"/>
      <w:ind w:leftChars="200" w:left="420"/>
    </w:pPr>
  </w:style>
  <w:style w:type="paragraph" w:styleId="3">
    <w:name w:val="toc 3"/>
    <w:basedOn w:val="a"/>
    <w:next w:val="a"/>
    <w:autoRedefine/>
    <w:uiPriority w:val="39"/>
    <w:unhideWhenUsed/>
    <w:rsid w:val="003A4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4634">
      <w:bodyDiv w:val="1"/>
      <w:marLeft w:val="0"/>
      <w:marRight w:val="0"/>
      <w:marTop w:val="0"/>
      <w:marBottom w:val="0"/>
      <w:divBdr>
        <w:top w:val="none" w:sz="0" w:space="0" w:color="auto"/>
        <w:left w:val="none" w:sz="0" w:space="0" w:color="auto"/>
        <w:bottom w:val="none" w:sz="0" w:space="0" w:color="auto"/>
        <w:right w:val="none" w:sz="0" w:space="0" w:color="auto"/>
      </w:divBdr>
    </w:div>
    <w:div w:id="9971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__2.vsd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EDBA-BD3B-402D-81D0-4ECCAB8E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3506</TotalTime>
  <Pages>1</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朱鹮</dc:creator>
  <cp:keywords/>
  <dc:description/>
  <cp:lastModifiedBy>豆 子</cp:lastModifiedBy>
  <cp:revision>353</cp:revision>
  <cp:lastPrinted>2018-05-08T06:52:00Z</cp:lastPrinted>
  <dcterms:created xsi:type="dcterms:W3CDTF">2016-11-11T07:37:00Z</dcterms:created>
  <dcterms:modified xsi:type="dcterms:W3CDTF">2019-09-27T02:13:00Z</dcterms:modified>
</cp:coreProperties>
</file>