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06" w:rsidRPr="00681106" w:rsidRDefault="00B644A8" w:rsidP="00681106">
      <w:pPr>
        <w:spacing w:line="360" w:lineRule="auto"/>
        <w:jc w:val="center"/>
        <w:rPr>
          <w:rFonts w:ascii="黑体" w:eastAsia="黑体" w:hAnsi="黑体"/>
          <w:sz w:val="36"/>
          <w:szCs w:val="36"/>
        </w:rPr>
      </w:pPr>
      <w:r>
        <w:rPr>
          <w:rFonts w:ascii="黑体" w:eastAsia="黑体" w:hAnsi="黑体" w:hint="eastAsia"/>
          <w:sz w:val="36"/>
          <w:szCs w:val="36"/>
        </w:rPr>
        <w:t>合同</w:t>
      </w:r>
      <w:r w:rsidR="00850EAF">
        <w:rPr>
          <w:rFonts w:ascii="黑体" w:eastAsia="黑体" w:hAnsi="黑体" w:hint="eastAsia"/>
          <w:sz w:val="36"/>
          <w:szCs w:val="36"/>
        </w:rPr>
        <w:t>档案</w:t>
      </w:r>
      <w:r w:rsidR="00681106" w:rsidRPr="00681106">
        <w:rPr>
          <w:rFonts w:ascii="黑体" w:eastAsia="黑体" w:hAnsi="黑体" w:hint="eastAsia"/>
          <w:sz w:val="36"/>
          <w:szCs w:val="36"/>
        </w:rPr>
        <w:t>管理制度</w:t>
      </w:r>
    </w:p>
    <w:p w:rsidR="00681106" w:rsidRPr="003A437D" w:rsidRDefault="00681106" w:rsidP="00681106">
      <w:pPr>
        <w:spacing w:line="360" w:lineRule="auto"/>
        <w:rPr>
          <w:rFonts w:ascii="宋体" w:hAnsi="宋体"/>
          <w:sz w:val="24"/>
          <w:szCs w:val="24"/>
        </w:rPr>
      </w:pPr>
    </w:p>
    <w:p w:rsidR="0069399E" w:rsidRPr="00B644A8" w:rsidRDefault="003D228B" w:rsidP="00B644A8">
      <w:pPr>
        <w:spacing w:line="360" w:lineRule="auto"/>
        <w:ind w:firstLineChars="200" w:firstLine="480"/>
        <w:outlineLvl w:val="0"/>
        <w:rPr>
          <w:rFonts w:ascii="黑体" w:eastAsia="黑体" w:hAnsi="黑体"/>
          <w:sz w:val="24"/>
        </w:rPr>
      </w:pPr>
      <w:r>
        <w:rPr>
          <w:rFonts w:ascii="黑体" w:eastAsia="黑体" w:hAnsi="黑体" w:hint="eastAsia"/>
          <w:sz w:val="24"/>
        </w:rPr>
        <w:t>1.</w:t>
      </w:r>
      <w:r w:rsidR="000E11B4" w:rsidRPr="003A437D">
        <w:rPr>
          <w:rFonts w:ascii="黑体" w:eastAsia="黑体" w:hAnsi="黑体" w:hint="eastAsia"/>
          <w:sz w:val="24"/>
        </w:rPr>
        <w:t>目的</w:t>
      </w:r>
    </w:p>
    <w:p w:rsidR="00B644A8" w:rsidRDefault="00B644A8" w:rsidP="0069399E">
      <w:pPr>
        <w:spacing w:line="360" w:lineRule="auto"/>
        <w:ind w:firstLineChars="200" w:firstLine="480"/>
        <w:rPr>
          <w:rFonts w:ascii="宋体" w:hAnsi="宋体"/>
          <w:sz w:val="24"/>
        </w:rPr>
      </w:pPr>
      <w:r>
        <w:rPr>
          <w:rFonts w:ascii="宋体" w:hAnsi="宋体"/>
          <w:sz w:val="24"/>
        </w:rPr>
        <w:t>为规范本单位的合同档案管理工作并保证合同档案的完整性及保密性</w:t>
      </w:r>
      <w:r>
        <w:rPr>
          <w:rFonts w:ascii="宋体" w:hAnsi="宋体" w:hint="eastAsia"/>
          <w:sz w:val="24"/>
        </w:rPr>
        <w:t>，</w:t>
      </w:r>
      <w:r>
        <w:rPr>
          <w:rFonts w:ascii="宋体" w:hAnsi="宋体"/>
          <w:sz w:val="24"/>
        </w:rPr>
        <w:t>理顺工作程序</w:t>
      </w:r>
      <w:r>
        <w:rPr>
          <w:rFonts w:ascii="宋体" w:hAnsi="宋体" w:hint="eastAsia"/>
          <w:sz w:val="24"/>
        </w:rPr>
        <w:t>，</w:t>
      </w:r>
      <w:r>
        <w:rPr>
          <w:rFonts w:ascii="宋体" w:hAnsi="宋体"/>
          <w:sz w:val="24"/>
        </w:rPr>
        <w:t>明确工作职责</w:t>
      </w:r>
      <w:r>
        <w:rPr>
          <w:rFonts w:ascii="宋体" w:hAnsi="宋体" w:hint="eastAsia"/>
          <w:sz w:val="24"/>
        </w:rPr>
        <w:t>，</w:t>
      </w:r>
      <w:r>
        <w:rPr>
          <w:rFonts w:ascii="宋体" w:hAnsi="宋体"/>
          <w:sz w:val="24"/>
        </w:rPr>
        <w:t>杜绝资料流失</w:t>
      </w:r>
      <w:r>
        <w:rPr>
          <w:rFonts w:ascii="宋体" w:hAnsi="宋体" w:hint="eastAsia"/>
          <w:sz w:val="24"/>
        </w:rPr>
        <w:t>，</w:t>
      </w:r>
      <w:r>
        <w:rPr>
          <w:rFonts w:ascii="宋体" w:hAnsi="宋体"/>
          <w:sz w:val="24"/>
        </w:rPr>
        <w:t>特制定本制度</w:t>
      </w:r>
      <w:r>
        <w:rPr>
          <w:rFonts w:ascii="宋体" w:hAnsi="宋体" w:hint="eastAsia"/>
          <w:sz w:val="24"/>
        </w:rPr>
        <w:t>。</w:t>
      </w:r>
    </w:p>
    <w:p w:rsidR="00B644A8" w:rsidRDefault="00B644A8" w:rsidP="0069399E">
      <w:pPr>
        <w:spacing w:line="360" w:lineRule="auto"/>
        <w:ind w:firstLineChars="200" w:firstLine="480"/>
        <w:rPr>
          <w:rFonts w:ascii="宋体" w:hAnsi="宋体"/>
          <w:sz w:val="24"/>
        </w:rPr>
      </w:pPr>
      <w:r>
        <w:rPr>
          <w:rFonts w:ascii="宋体" w:hAnsi="宋体"/>
          <w:sz w:val="24"/>
        </w:rPr>
        <w:t>本制度结合协同合同管理配套使用</w:t>
      </w:r>
      <w:r>
        <w:rPr>
          <w:rFonts w:ascii="宋体" w:hAnsi="宋体" w:hint="eastAsia"/>
          <w:sz w:val="24"/>
        </w:rPr>
        <w:t>。</w:t>
      </w:r>
    </w:p>
    <w:p w:rsidR="00E83F82" w:rsidRPr="00E83F82" w:rsidRDefault="003D228B" w:rsidP="003D228B">
      <w:pPr>
        <w:spacing w:line="360" w:lineRule="auto"/>
        <w:ind w:firstLineChars="200" w:firstLine="480"/>
        <w:outlineLvl w:val="0"/>
        <w:rPr>
          <w:rFonts w:ascii="黑体" w:eastAsia="黑体" w:hAnsi="黑体"/>
          <w:sz w:val="24"/>
        </w:rPr>
      </w:pPr>
      <w:r>
        <w:rPr>
          <w:rFonts w:ascii="黑体" w:eastAsia="黑体" w:hAnsi="黑体" w:hint="eastAsia"/>
          <w:sz w:val="24"/>
        </w:rPr>
        <w:t>2.</w:t>
      </w:r>
      <w:r w:rsidR="00E83F82" w:rsidRPr="00E83F82">
        <w:rPr>
          <w:rFonts w:ascii="黑体" w:eastAsia="黑体" w:hAnsi="黑体"/>
          <w:sz w:val="24"/>
        </w:rPr>
        <w:t>适用范围</w:t>
      </w:r>
    </w:p>
    <w:p w:rsidR="00E83F82" w:rsidRDefault="004C3FA8" w:rsidP="0069399E">
      <w:pPr>
        <w:spacing w:line="360" w:lineRule="auto"/>
        <w:ind w:firstLineChars="200" w:firstLine="480"/>
        <w:rPr>
          <w:rFonts w:ascii="宋体" w:hAnsi="宋体"/>
          <w:sz w:val="24"/>
        </w:rPr>
      </w:pPr>
      <w:r>
        <w:rPr>
          <w:rFonts w:ascii="宋体" w:hAnsi="宋体" w:hint="eastAsia"/>
          <w:sz w:val="24"/>
        </w:rPr>
        <w:t>适用于单位内各部门及各分子公司合同档案的控制</w:t>
      </w:r>
      <w:r w:rsidR="00DB6DC9">
        <w:rPr>
          <w:rFonts w:ascii="宋体" w:hAnsi="宋体" w:hint="eastAsia"/>
          <w:sz w:val="24"/>
        </w:rPr>
        <w:t>。</w:t>
      </w:r>
    </w:p>
    <w:p w:rsidR="004C3FA8" w:rsidRPr="00E83F82" w:rsidRDefault="004C3FA8" w:rsidP="004C3FA8">
      <w:pPr>
        <w:spacing w:line="360" w:lineRule="auto"/>
        <w:ind w:firstLineChars="200" w:firstLine="480"/>
        <w:outlineLvl w:val="0"/>
        <w:rPr>
          <w:rFonts w:ascii="黑体" w:eastAsia="黑体" w:hAnsi="黑体"/>
          <w:sz w:val="24"/>
        </w:rPr>
      </w:pPr>
      <w:r>
        <w:rPr>
          <w:rFonts w:ascii="黑体" w:eastAsia="黑体" w:hAnsi="黑体"/>
          <w:sz w:val="24"/>
        </w:rPr>
        <w:t>3</w:t>
      </w:r>
      <w:r>
        <w:rPr>
          <w:rFonts w:ascii="黑体" w:eastAsia="黑体" w:hAnsi="黑体" w:hint="eastAsia"/>
          <w:sz w:val="24"/>
        </w:rPr>
        <w:t>职责</w:t>
      </w:r>
    </w:p>
    <w:p w:rsidR="00850EAF" w:rsidRPr="00850EAF" w:rsidRDefault="00850EAF" w:rsidP="00850EAF">
      <w:pPr>
        <w:spacing w:line="360" w:lineRule="auto"/>
        <w:ind w:firstLineChars="200" w:firstLine="480"/>
        <w:rPr>
          <w:rFonts w:ascii="宋体" w:hAnsi="宋体"/>
          <w:sz w:val="24"/>
        </w:rPr>
      </w:pPr>
      <w:r>
        <w:rPr>
          <w:rFonts w:ascii="宋体" w:hAnsi="宋体"/>
          <w:sz w:val="24"/>
        </w:rPr>
        <w:t>合同管理部负责单位合同档案管理</w:t>
      </w:r>
      <w:r>
        <w:rPr>
          <w:rFonts w:ascii="宋体" w:hAnsi="宋体" w:hint="eastAsia"/>
          <w:sz w:val="24"/>
        </w:rPr>
        <w:t>工作。</w:t>
      </w:r>
    </w:p>
    <w:p w:rsidR="004C3FA8" w:rsidRDefault="004C3FA8" w:rsidP="00850EAF">
      <w:pPr>
        <w:spacing w:line="360" w:lineRule="auto"/>
        <w:ind w:firstLineChars="200" w:firstLine="480"/>
        <w:rPr>
          <w:rFonts w:ascii="宋体" w:hAnsi="宋体"/>
          <w:sz w:val="24"/>
        </w:rPr>
      </w:pPr>
      <w:r>
        <w:rPr>
          <w:rFonts w:ascii="宋体" w:hAnsi="宋体" w:hint="eastAsia"/>
          <w:sz w:val="24"/>
        </w:rPr>
        <w:t>凡单位内各部门、各分子公司在工作活动中形成的合同，必须按规定在签约前</w:t>
      </w:r>
      <w:r w:rsidR="00963A82">
        <w:rPr>
          <w:rFonts w:ascii="宋体" w:hAnsi="宋体" w:hint="eastAsia"/>
          <w:sz w:val="24"/>
        </w:rPr>
        <w:t>提交审批</w:t>
      </w:r>
      <w:r w:rsidR="00854F20">
        <w:rPr>
          <w:rFonts w:ascii="宋体" w:hAnsi="宋体" w:hint="eastAsia"/>
          <w:sz w:val="24"/>
        </w:rPr>
        <w:t>，</w:t>
      </w:r>
      <w:r w:rsidR="00963A82">
        <w:rPr>
          <w:rFonts w:ascii="宋体" w:hAnsi="宋体" w:hint="eastAsia"/>
          <w:sz w:val="24"/>
        </w:rPr>
        <w:t>审批</w:t>
      </w:r>
      <w:r w:rsidR="00854F20">
        <w:rPr>
          <w:rFonts w:ascii="宋体" w:hAnsi="宋体" w:hint="eastAsia"/>
          <w:sz w:val="24"/>
        </w:rPr>
        <w:t>核定</w:t>
      </w:r>
      <w:r w:rsidR="00B659FD">
        <w:rPr>
          <w:rFonts w:ascii="宋体" w:hAnsi="宋体" w:hint="eastAsia"/>
          <w:sz w:val="24"/>
        </w:rPr>
        <w:t>通过</w:t>
      </w:r>
      <w:r w:rsidR="00854F20">
        <w:rPr>
          <w:rFonts w:ascii="宋体" w:hAnsi="宋体" w:hint="eastAsia"/>
          <w:sz w:val="24"/>
        </w:rPr>
        <w:t>后</w:t>
      </w:r>
      <w:r w:rsidR="00963A82">
        <w:rPr>
          <w:rFonts w:ascii="宋体" w:hAnsi="宋体" w:hint="eastAsia"/>
          <w:sz w:val="24"/>
        </w:rPr>
        <w:t>形成电子合同档案</w:t>
      </w:r>
      <w:r w:rsidR="00B659FD">
        <w:rPr>
          <w:rFonts w:ascii="宋体" w:hAnsi="宋体" w:hint="eastAsia"/>
          <w:sz w:val="24"/>
        </w:rPr>
        <w:t>，</w:t>
      </w:r>
      <w:r w:rsidR="00963A82">
        <w:rPr>
          <w:rFonts w:ascii="宋体" w:hAnsi="宋体" w:hint="eastAsia"/>
          <w:sz w:val="24"/>
        </w:rPr>
        <w:t>同时</w:t>
      </w:r>
      <w:r w:rsidR="0010153D">
        <w:rPr>
          <w:rFonts w:ascii="宋体" w:hAnsi="宋体" w:hint="eastAsia"/>
          <w:sz w:val="24"/>
        </w:rPr>
        <w:t>在签约后向合同管理部提交原件一份</w:t>
      </w:r>
      <w:r w:rsidR="00B659FD">
        <w:rPr>
          <w:rFonts w:ascii="宋体" w:hAnsi="宋体" w:hint="eastAsia"/>
          <w:sz w:val="24"/>
        </w:rPr>
        <w:t>，</w:t>
      </w:r>
      <w:r w:rsidR="008C3AA0">
        <w:rPr>
          <w:rFonts w:ascii="宋体" w:hAnsi="宋体" w:hint="eastAsia"/>
          <w:sz w:val="24"/>
        </w:rPr>
        <w:t>由合同管理部保管，</w:t>
      </w:r>
      <w:r w:rsidR="00850EAF">
        <w:rPr>
          <w:rFonts w:ascii="宋体" w:hAnsi="宋体" w:hint="eastAsia"/>
          <w:sz w:val="24"/>
        </w:rPr>
        <w:t>保</w:t>
      </w:r>
      <w:r w:rsidR="008C3AA0">
        <w:rPr>
          <w:rFonts w:ascii="宋体" w:hAnsi="宋体" w:hint="eastAsia"/>
          <w:sz w:val="24"/>
        </w:rPr>
        <w:t>证</w:t>
      </w:r>
      <w:r w:rsidR="00850EAF">
        <w:rPr>
          <w:rFonts w:ascii="宋体" w:hAnsi="宋体" w:hint="eastAsia"/>
          <w:sz w:val="24"/>
        </w:rPr>
        <w:t>合同档案资料的完整性、延续性、真实性。</w:t>
      </w:r>
    </w:p>
    <w:p w:rsidR="000E11B4" w:rsidRDefault="00850EAF" w:rsidP="003D228B">
      <w:pPr>
        <w:spacing w:line="360" w:lineRule="auto"/>
        <w:ind w:firstLineChars="200" w:firstLine="480"/>
        <w:outlineLvl w:val="0"/>
        <w:rPr>
          <w:rFonts w:ascii="黑体" w:eastAsia="黑体" w:hAnsi="黑体"/>
          <w:sz w:val="24"/>
        </w:rPr>
      </w:pPr>
      <w:r>
        <w:rPr>
          <w:rFonts w:ascii="黑体" w:eastAsia="黑体" w:hAnsi="黑体"/>
          <w:sz w:val="24"/>
        </w:rPr>
        <w:t>4</w:t>
      </w:r>
      <w:r w:rsidR="003D228B">
        <w:rPr>
          <w:rFonts w:ascii="黑体" w:eastAsia="黑体" w:hAnsi="黑体" w:hint="eastAsia"/>
          <w:sz w:val="24"/>
        </w:rPr>
        <w:t>.</w:t>
      </w:r>
      <w:r w:rsidR="00BE6EE5">
        <w:rPr>
          <w:rFonts w:ascii="黑体" w:eastAsia="黑体" w:hAnsi="黑体" w:hint="eastAsia"/>
          <w:sz w:val="24"/>
        </w:rPr>
        <w:t>合同</w:t>
      </w:r>
      <w:r w:rsidR="00DB6DC9">
        <w:rPr>
          <w:rFonts w:ascii="黑体" w:eastAsia="黑体" w:hAnsi="黑体" w:hint="eastAsia"/>
          <w:sz w:val="24"/>
        </w:rPr>
        <w:t>档案</w:t>
      </w:r>
    </w:p>
    <w:p w:rsidR="00F15EF7" w:rsidRDefault="00BE6EE5" w:rsidP="00F15EF7">
      <w:pPr>
        <w:spacing w:line="360" w:lineRule="auto"/>
        <w:ind w:firstLineChars="200" w:firstLine="480"/>
        <w:rPr>
          <w:rFonts w:ascii="宋体" w:hAnsi="宋体"/>
          <w:sz w:val="24"/>
        </w:rPr>
      </w:pPr>
      <w:r>
        <w:rPr>
          <w:rFonts w:ascii="宋体" w:hAnsi="宋体"/>
          <w:sz w:val="24"/>
        </w:rPr>
        <w:t>合同档案必须真实、详细地记录合同属性、详细信息和变更</w:t>
      </w:r>
      <w:r w:rsidR="003D228B">
        <w:rPr>
          <w:rFonts w:ascii="宋体" w:hAnsi="宋体"/>
          <w:sz w:val="24"/>
        </w:rPr>
        <w:t>信息，</w:t>
      </w:r>
      <w:r>
        <w:rPr>
          <w:rFonts w:ascii="宋体" w:hAnsi="宋体"/>
          <w:sz w:val="24"/>
        </w:rPr>
        <w:t>合同管理人员应根据合同的变化及时地更新合同档案</w:t>
      </w:r>
      <w:r w:rsidR="003D228B">
        <w:rPr>
          <w:rFonts w:ascii="宋体" w:hAnsi="宋体"/>
          <w:sz w:val="24"/>
        </w:rPr>
        <w:t>中的对应信息。</w:t>
      </w:r>
    </w:p>
    <w:p w:rsidR="003D228B" w:rsidRPr="003D228B" w:rsidRDefault="006118AC" w:rsidP="0010153D">
      <w:pPr>
        <w:tabs>
          <w:tab w:val="left" w:pos="2715"/>
        </w:tabs>
        <w:spacing w:line="360" w:lineRule="auto"/>
        <w:ind w:firstLineChars="200" w:firstLine="482"/>
        <w:outlineLvl w:val="1"/>
        <w:rPr>
          <w:rFonts w:ascii="宋体" w:hAnsi="宋体"/>
          <w:b/>
          <w:sz w:val="24"/>
        </w:rPr>
      </w:pPr>
      <w:r>
        <w:rPr>
          <w:rFonts w:ascii="宋体" w:hAnsi="宋体"/>
          <w:b/>
          <w:sz w:val="24"/>
        </w:rPr>
        <w:t>4</w:t>
      </w:r>
      <w:r w:rsidR="003D228B" w:rsidRPr="003D228B">
        <w:rPr>
          <w:rFonts w:ascii="宋体" w:hAnsi="宋体" w:hint="eastAsia"/>
          <w:b/>
          <w:sz w:val="24"/>
        </w:rPr>
        <w:t>.</w:t>
      </w:r>
      <w:r w:rsidR="003D228B" w:rsidRPr="003D228B">
        <w:rPr>
          <w:rFonts w:ascii="宋体" w:hAnsi="宋体"/>
          <w:b/>
          <w:sz w:val="24"/>
        </w:rPr>
        <w:t xml:space="preserve">1 </w:t>
      </w:r>
      <w:r>
        <w:rPr>
          <w:rFonts w:ascii="宋体" w:hAnsi="宋体"/>
          <w:b/>
          <w:sz w:val="24"/>
        </w:rPr>
        <w:t>基本属性</w:t>
      </w:r>
      <w:r w:rsidR="0010153D">
        <w:rPr>
          <w:rFonts w:ascii="宋体" w:hAnsi="宋体"/>
          <w:b/>
          <w:sz w:val="24"/>
        </w:rPr>
        <w:tab/>
      </w:r>
    </w:p>
    <w:p w:rsidR="003D228B" w:rsidRDefault="006118AC" w:rsidP="000E11B4">
      <w:pPr>
        <w:spacing w:line="360" w:lineRule="auto"/>
        <w:ind w:firstLineChars="200" w:firstLine="480"/>
        <w:rPr>
          <w:rFonts w:ascii="宋体" w:hAnsi="宋体"/>
          <w:sz w:val="24"/>
        </w:rPr>
      </w:pPr>
      <w:r>
        <w:rPr>
          <w:rFonts w:ascii="宋体" w:hAnsi="宋体" w:hint="eastAsia"/>
          <w:sz w:val="24"/>
        </w:rPr>
        <w:t>合同基本属性包括合同类型</w:t>
      </w:r>
      <w:r w:rsidR="001A0436">
        <w:rPr>
          <w:rFonts w:ascii="宋体" w:hAnsi="宋体" w:hint="eastAsia"/>
          <w:sz w:val="24"/>
        </w:rPr>
        <w:t>、</w:t>
      </w:r>
      <w:r>
        <w:rPr>
          <w:rFonts w:ascii="宋体" w:hAnsi="宋体" w:hint="eastAsia"/>
          <w:sz w:val="24"/>
        </w:rPr>
        <w:t>合同密级、合同风险、合同状态、经办部门、经办人等</w:t>
      </w:r>
      <w:r w:rsidR="00A60A02">
        <w:rPr>
          <w:rFonts w:ascii="宋体" w:hAnsi="宋体" w:hint="eastAsia"/>
          <w:sz w:val="24"/>
        </w:rPr>
        <w:t>内容</w:t>
      </w:r>
      <w:r>
        <w:rPr>
          <w:rFonts w:ascii="宋体" w:hAnsi="宋体" w:hint="eastAsia"/>
          <w:sz w:val="24"/>
        </w:rPr>
        <w:t>，合同管理人员应确保合同基本属性完整有效。</w:t>
      </w:r>
    </w:p>
    <w:p w:rsidR="002A3ADA" w:rsidRDefault="006118AC" w:rsidP="000E11B4">
      <w:pPr>
        <w:spacing w:line="360" w:lineRule="auto"/>
        <w:ind w:firstLineChars="200" w:firstLine="480"/>
        <w:rPr>
          <w:rFonts w:ascii="宋体" w:hAnsi="宋体"/>
          <w:sz w:val="24"/>
        </w:rPr>
      </w:pPr>
      <w:r>
        <w:rPr>
          <w:rFonts w:ascii="宋体" w:hAnsi="宋体"/>
          <w:sz w:val="24"/>
        </w:rPr>
        <w:t>其中经办部门</w:t>
      </w:r>
      <w:r>
        <w:rPr>
          <w:rFonts w:ascii="宋体" w:hAnsi="宋体" w:hint="eastAsia"/>
          <w:sz w:val="24"/>
        </w:rPr>
        <w:t>、</w:t>
      </w:r>
      <w:r>
        <w:rPr>
          <w:rFonts w:ascii="宋体" w:hAnsi="宋体"/>
          <w:sz w:val="24"/>
        </w:rPr>
        <w:t>经办人为合同的负责部门和负责人</w:t>
      </w:r>
      <w:r>
        <w:rPr>
          <w:rFonts w:ascii="宋体" w:hAnsi="宋体" w:hint="eastAsia"/>
          <w:sz w:val="24"/>
        </w:rPr>
        <w:t>，</w:t>
      </w:r>
      <w:r>
        <w:rPr>
          <w:rFonts w:ascii="宋体" w:hAnsi="宋体"/>
          <w:sz w:val="24"/>
        </w:rPr>
        <w:t>对合同执行过程负责</w:t>
      </w:r>
      <w:r>
        <w:rPr>
          <w:rFonts w:ascii="宋体" w:hAnsi="宋体" w:hint="eastAsia"/>
          <w:sz w:val="24"/>
        </w:rPr>
        <w:t>。</w:t>
      </w:r>
    </w:p>
    <w:p w:rsidR="00A60A02" w:rsidRDefault="000D76D8" w:rsidP="000D76D8">
      <w:pPr>
        <w:spacing w:line="360" w:lineRule="auto"/>
        <w:rPr>
          <w:rFonts w:ascii="宋体" w:hAnsi="宋体"/>
          <w:sz w:val="24"/>
        </w:rPr>
      </w:pPr>
      <w:r>
        <w:rPr>
          <w:noProof/>
        </w:rPr>
        <w:drawing>
          <wp:inline distT="0" distB="0" distL="0" distR="0" wp14:anchorId="0DA03563" wp14:editId="0E540624">
            <wp:extent cx="6120130" cy="20929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586"/>
                    <a:stretch/>
                  </pic:blipFill>
                  <pic:spPr bwMode="auto">
                    <a:xfrm>
                      <a:off x="0" y="0"/>
                      <a:ext cx="6120130" cy="2092960"/>
                    </a:xfrm>
                    <a:prstGeom prst="rect">
                      <a:avLst/>
                    </a:prstGeom>
                    <a:ln>
                      <a:noFill/>
                    </a:ln>
                    <a:extLst>
                      <a:ext uri="{53640926-AAD7-44D8-BBD7-CCE9431645EC}">
                        <a14:shadowObscured xmlns:a14="http://schemas.microsoft.com/office/drawing/2010/main"/>
                      </a:ext>
                    </a:extLst>
                  </pic:spPr>
                </pic:pic>
              </a:graphicData>
            </a:graphic>
          </wp:inline>
        </w:drawing>
      </w:r>
    </w:p>
    <w:p w:rsidR="004C65DA" w:rsidRPr="004C65DA" w:rsidRDefault="006118AC" w:rsidP="004C65DA">
      <w:pPr>
        <w:spacing w:line="360" w:lineRule="auto"/>
        <w:ind w:firstLineChars="200" w:firstLine="482"/>
        <w:outlineLvl w:val="1"/>
        <w:rPr>
          <w:rFonts w:ascii="宋体" w:hAnsi="宋体"/>
          <w:b/>
          <w:sz w:val="24"/>
        </w:rPr>
      </w:pPr>
      <w:r>
        <w:rPr>
          <w:rFonts w:ascii="宋体" w:hAnsi="宋体"/>
          <w:b/>
          <w:sz w:val="24"/>
        </w:rPr>
        <w:t>4</w:t>
      </w:r>
      <w:r w:rsidR="004C65DA" w:rsidRPr="004C65DA">
        <w:rPr>
          <w:rFonts w:ascii="宋体" w:hAnsi="宋体" w:hint="eastAsia"/>
          <w:b/>
          <w:sz w:val="24"/>
        </w:rPr>
        <w:t>.</w:t>
      </w:r>
      <w:r w:rsidR="004C65DA" w:rsidRPr="004C65DA">
        <w:rPr>
          <w:rFonts w:ascii="宋体" w:hAnsi="宋体"/>
          <w:b/>
          <w:sz w:val="24"/>
        </w:rPr>
        <w:t>2</w:t>
      </w:r>
      <w:r w:rsidR="004C65DA">
        <w:rPr>
          <w:rFonts w:ascii="宋体" w:hAnsi="宋体"/>
          <w:b/>
          <w:sz w:val="24"/>
        </w:rPr>
        <w:t xml:space="preserve"> </w:t>
      </w:r>
      <w:r>
        <w:rPr>
          <w:rFonts w:ascii="宋体" w:hAnsi="宋体"/>
          <w:b/>
          <w:sz w:val="24"/>
        </w:rPr>
        <w:t>详细信息</w:t>
      </w:r>
    </w:p>
    <w:p w:rsidR="00C83346" w:rsidRDefault="006118AC" w:rsidP="004C65DA">
      <w:pPr>
        <w:spacing w:line="360" w:lineRule="auto"/>
        <w:ind w:firstLineChars="200" w:firstLine="480"/>
        <w:rPr>
          <w:rFonts w:ascii="宋体" w:hAnsi="宋体"/>
          <w:sz w:val="24"/>
        </w:rPr>
      </w:pPr>
      <w:r>
        <w:rPr>
          <w:rFonts w:ascii="宋体" w:hAnsi="宋体"/>
          <w:sz w:val="24"/>
        </w:rPr>
        <w:t>合同详细</w:t>
      </w:r>
      <w:r w:rsidR="007D3AC8">
        <w:rPr>
          <w:rFonts w:ascii="宋体" w:hAnsi="宋体"/>
          <w:sz w:val="24"/>
        </w:rPr>
        <w:t>信息</w:t>
      </w:r>
      <w:r>
        <w:rPr>
          <w:rFonts w:ascii="宋体" w:hAnsi="宋体"/>
          <w:sz w:val="24"/>
        </w:rPr>
        <w:t>包括合同相对方</w:t>
      </w:r>
      <w:r>
        <w:rPr>
          <w:rFonts w:ascii="宋体" w:hAnsi="宋体" w:hint="eastAsia"/>
          <w:sz w:val="24"/>
        </w:rPr>
        <w:t>、</w:t>
      </w:r>
      <w:r>
        <w:rPr>
          <w:rFonts w:ascii="宋体" w:hAnsi="宋体"/>
          <w:sz w:val="24"/>
        </w:rPr>
        <w:t>合同标的</w:t>
      </w:r>
      <w:r>
        <w:rPr>
          <w:rFonts w:ascii="宋体" w:hAnsi="宋体" w:hint="eastAsia"/>
          <w:sz w:val="24"/>
        </w:rPr>
        <w:t>、合同金额、履行期限、</w:t>
      </w:r>
      <w:r w:rsidR="002127D3">
        <w:rPr>
          <w:rFonts w:ascii="宋体" w:hAnsi="宋体" w:hint="eastAsia"/>
          <w:sz w:val="24"/>
        </w:rPr>
        <w:t>签订日期、生效日期、</w:t>
      </w:r>
      <w:r>
        <w:rPr>
          <w:rFonts w:ascii="宋体" w:hAnsi="宋体" w:hint="eastAsia"/>
          <w:sz w:val="24"/>
        </w:rPr>
        <w:t>合同文本等内容。</w:t>
      </w:r>
    </w:p>
    <w:p w:rsidR="00016DE4" w:rsidRDefault="002127D3" w:rsidP="004C65DA">
      <w:pPr>
        <w:spacing w:line="360" w:lineRule="auto"/>
        <w:ind w:firstLineChars="200" w:firstLine="480"/>
        <w:rPr>
          <w:rFonts w:ascii="宋体" w:hAnsi="宋体"/>
          <w:sz w:val="24"/>
        </w:rPr>
      </w:pPr>
      <w:r>
        <w:rPr>
          <w:rFonts w:ascii="宋体" w:hAnsi="宋体"/>
          <w:sz w:val="24"/>
        </w:rPr>
        <w:lastRenderedPageBreak/>
        <w:t>合同经办人应在合同信息发生变化时及时提交变更申请</w:t>
      </w:r>
      <w:r>
        <w:rPr>
          <w:rFonts w:ascii="宋体" w:hAnsi="宋体" w:hint="eastAsia"/>
          <w:sz w:val="24"/>
        </w:rPr>
        <w:t>，确保合同详细信息与合同文件保持一致</w:t>
      </w:r>
      <w:r w:rsidR="00016DE4">
        <w:rPr>
          <w:rFonts w:ascii="宋体" w:hAnsi="宋体"/>
          <w:sz w:val="24"/>
        </w:rPr>
        <w:t>。</w:t>
      </w:r>
    </w:p>
    <w:p w:rsidR="00C83346" w:rsidRDefault="000D76D8" w:rsidP="00C83346">
      <w:pPr>
        <w:spacing w:line="360" w:lineRule="auto"/>
        <w:rPr>
          <w:rFonts w:ascii="宋体" w:hAnsi="宋体"/>
          <w:sz w:val="24"/>
        </w:rPr>
      </w:pPr>
      <w:r>
        <w:rPr>
          <w:noProof/>
        </w:rPr>
        <w:drawing>
          <wp:inline distT="0" distB="0" distL="0" distR="0" wp14:anchorId="1F052E0B" wp14:editId="1C22AFC9">
            <wp:extent cx="6120130" cy="29324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932430"/>
                    </a:xfrm>
                    <a:prstGeom prst="rect">
                      <a:avLst/>
                    </a:prstGeom>
                  </pic:spPr>
                </pic:pic>
              </a:graphicData>
            </a:graphic>
          </wp:inline>
        </w:drawing>
      </w:r>
    </w:p>
    <w:p w:rsidR="0016760A" w:rsidRDefault="000D76D8" w:rsidP="0016760A">
      <w:pPr>
        <w:spacing w:line="360" w:lineRule="auto"/>
        <w:ind w:firstLineChars="200" w:firstLine="482"/>
        <w:outlineLvl w:val="1"/>
        <w:rPr>
          <w:rFonts w:ascii="宋体" w:hAnsi="宋体"/>
          <w:b/>
          <w:sz w:val="24"/>
        </w:rPr>
      </w:pPr>
      <w:r>
        <w:rPr>
          <w:rFonts w:ascii="宋体" w:hAnsi="宋体"/>
          <w:b/>
          <w:sz w:val="24"/>
        </w:rPr>
        <w:t>4</w:t>
      </w:r>
      <w:r w:rsidR="0016760A" w:rsidRPr="0016760A">
        <w:rPr>
          <w:rFonts w:ascii="宋体" w:hAnsi="宋体" w:hint="eastAsia"/>
          <w:b/>
          <w:sz w:val="24"/>
        </w:rPr>
        <w:t>.</w:t>
      </w:r>
      <w:r w:rsidR="0016760A">
        <w:rPr>
          <w:rFonts w:ascii="宋体" w:hAnsi="宋体"/>
          <w:b/>
          <w:sz w:val="24"/>
        </w:rPr>
        <w:t>3</w:t>
      </w:r>
      <w:r w:rsidR="0016760A" w:rsidRPr="0016760A">
        <w:rPr>
          <w:rFonts w:ascii="宋体" w:hAnsi="宋体"/>
          <w:b/>
          <w:sz w:val="24"/>
        </w:rPr>
        <w:t xml:space="preserve"> </w:t>
      </w:r>
      <w:r>
        <w:rPr>
          <w:rFonts w:ascii="宋体" w:hAnsi="宋体" w:hint="eastAsia"/>
          <w:b/>
          <w:sz w:val="24"/>
        </w:rPr>
        <w:t>变更信息</w:t>
      </w:r>
    </w:p>
    <w:p w:rsidR="008C4458" w:rsidRDefault="008C4458" w:rsidP="008C4458">
      <w:pPr>
        <w:spacing w:line="360" w:lineRule="auto"/>
        <w:ind w:firstLineChars="200" w:firstLine="480"/>
        <w:rPr>
          <w:rFonts w:ascii="宋体" w:hAnsi="宋体"/>
          <w:sz w:val="24"/>
        </w:rPr>
      </w:pPr>
      <w:r>
        <w:rPr>
          <w:rFonts w:ascii="宋体" w:hAnsi="宋体"/>
          <w:sz w:val="24"/>
        </w:rPr>
        <w:t>合同变更信息包括合同历史版本信息</w:t>
      </w:r>
      <w:r>
        <w:rPr>
          <w:rFonts w:ascii="宋体" w:hAnsi="宋体" w:hint="eastAsia"/>
          <w:sz w:val="24"/>
        </w:rPr>
        <w:t>，</w:t>
      </w:r>
      <w:r>
        <w:rPr>
          <w:rFonts w:ascii="宋体" w:hAnsi="宋体"/>
          <w:sz w:val="24"/>
        </w:rPr>
        <w:t>合同信息变更</w:t>
      </w:r>
      <w:r>
        <w:rPr>
          <w:rFonts w:ascii="宋体" w:hAnsi="宋体" w:hint="eastAsia"/>
          <w:sz w:val="24"/>
        </w:rPr>
        <w:t>、合同</w:t>
      </w:r>
      <w:r>
        <w:rPr>
          <w:rFonts w:ascii="宋体" w:hAnsi="宋体"/>
          <w:sz w:val="24"/>
        </w:rPr>
        <w:t>状态变更的记录等</w:t>
      </w:r>
      <w:r>
        <w:rPr>
          <w:rFonts w:ascii="宋体" w:hAnsi="宋体" w:hint="eastAsia"/>
          <w:sz w:val="24"/>
        </w:rPr>
        <w:t>内容。</w:t>
      </w:r>
    </w:p>
    <w:p w:rsidR="00A937E5" w:rsidRDefault="008C4458" w:rsidP="008C4458">
      <w:pPr>
        <w:spacing w:line="360" w:lineRule="auto"/>
        <w:ind w:firstLineChars="200" w:firstLine="480"/>
        <w:rPr>
          <w:noProof/>
        </w:rPr>
      </w:pPr>
      <w:r>
        <w:rPr>
          <w:rFonts w:ascii="宋体" w:hAnsi="宋体" w:hint="eastAsia"/>
          <w:sz w:val="24"/>
        </w:rPr>
        <w:t>管理人员可对以上信息进行备注。</w:t>
      </w:r>
    </w:p>
    <w:p w:rsidR="00E027BD" w:rsidRDefault="000D76D8" w:rsidP="00E027BD">
      <w:pPr>
        <w:spacing w:line="360" w:lineRule="auto"/>
        <w:rPr>
          <w:rFonts w:ascii="宋体" w:hAnsi="宋体"/>
          <w:sz w:val="24"/>
        </w:rPr>
      </w:pPr>
      <w:r>
        <w:rPr>
          <w:noProof/>
        </w:rPr>
        <w:drawing>
          <wp:inline distT="0" distB="0" distL="0" distR="0" wp14:anchorId="296CC3ED" wp14:editId="4CA51ED5">
            <wp:extent cx="6120130" cy="15379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021"/>
                    <a:stretch/>
                  </pic:blipFill>
                  <pic:spPr bwMode="auto">
                    <a:xfrm>
                      <a:off x="0" y="0"/>
                      <a:ext cx="6120130" cy="1537970"/>
                    </a:xfrm>
                    <a:prstGeom prst="rect">
                      <a:avLst/>
                    </a:prstGeom>
                    <a:ln>
                      <a:noFill/>
                    </a:ln>
                    <a:extLst>
                      <a:ext uri="{53640926-AAD7-44D8-BBD7-CCE9431645EC}">
                        <a14:shadowObscured xmlns:a14="http://schemas.microsoft.com/office/drawing/2010/main"/>
                      </a:ext>
                    </a:extLst>
                  </pic:spPr>
                </pic:pic>
              </a:graphicData>
            </a:graphic>
          </wp:inline>
        </w:drawing>
      </w:r>
    </w:p>
    <w:p w:rsidR="008B17EB" w:rsidRPr="008B17EB" w:rsidRDefault="008B17EB" w:rsidP="008B17EB">
      <w:pPr>
        <w:spacing w:line="360" w:lineRule="auto"/>
        <w:ind w:firstLineChars="200" w:firstLine="482"/>
        <w:outlineLvl w:val="1"/>
        <w:rPr>
          <w:rFonts w:ascii="宋体" w:hAnsi="宋体"/>
          <w:b/>
          <w:sz w:val="24"/>
        </w:rPr>
      </w:pPr>
      <w:r w:rsidRPr="008B17EB">
        <w:rPr>
          <w:rFonts w:ascii="宋体" w:hAnsi="宋体" w:hint="eastAsia"/>
          <w:b/>
          <w:sz w:val="24"/>
        </w:rPr>
        <w:t>4</w:t>
      </w:r>
      <w:r w:rsidRPr="008B17EB">
        <w:rPr>
          <w:rFonts w:ascii="宋体" w:hAnsi="宋体"/>
          <w:b/>
          <w:sz w:val="24"/>
        </w:rPr>
        <w:t>.4</w:t>
      </w:r>
      <w:r>
        <w:rPr>
          <w:rFonts w:ascii="宋体" w:hAnsi="宋体"/>
          <w:b/>
          <w:sz w:val="24"/>
        </w:rPr>
        <w:t xml:space="preserve"> 收款计划</w:t>
      </w:r>
    </w:p>
    <w:p w:rsidR="008B17EB" w:rsidRDefault="008B17EB" w:rsidP="008B17EB">
      <w:pPr>
        <w:spacing w:line="360" w:lineRule="auto"/>
        <w:ind w:firstLineChars="200" w:firstLine="480"/>
        <w:rPr>
          <w:rFonts w:ascii="宋体" w:hAnsi="宋体"/>
          <w:sz w:val="24"/>
        </w:rPr>
      </w:pPr>
      <w:r>
        <w:rPr>
          <w:rFonts w:ascii="宋体" w:hAnsi="宋体"/>
          <w:sz w:val="24"/>
        </w:rPr>
        <w:t>收款计划包括款项内容</w:t>
      </w:r>
      <w:r>
        <w:rPr>
          <w:rFonts w:ascii="宋体" w:hAnsi="宋体" w:hint="eastAsia"/>
          <w:sz w:val="24"/>
        </w:rPr>
        <w:t>、</w:t>
      </w:r>
      <w:r>
        <w:rPr>
          <w:rFonts w:ascii="宋体" w:hAnsi="宋体"/>
          <w:sz w:val="24"/>
        </w:rPr>
        <w:t>收款条件</w:t>
      </w:r>
      <w:r>
        <w:rPr>
          <w:rFonts w:ascii="宋体" w:hAnsi="宋体" w:hint="eastAsia"/>
          <w:sz w:val="24"/>
        </w:rPr>
        <w:t>、</w:t>
      </w:r>
      <w:r>
        <w:rPr>
          <w:rFonts w:ascii="宋体" w:hAnsi="宋体"/>
          <w:sz w:val="24"/>
        </w:rPr>
        <w:t>应收日期</w:t>
      </w:r>
      <w:r>
        <w:rPr>
          <w:rFonts w:ascii="宋体" w:hAnsi="宋体" w:hint="eastAsia"/>
          <w:sz w:val="24"/>
        </w:rPr>
        <w:t>、</w:t>
      </w:r>
      <w:r>
        <w:rPr>
          <w:rFonts w:ascii="宋体" w:hAnsi="宋体"/>
          <w:sz w:val="24"/>
        </w:rPr>
        <w:t>应收金额</w:t>
      </w:r>
      <w:r>
        <w:rPr>
          <w:rFonts w:ascii="宋体" w:hAnsi="宋体" w:hint="eastAsia"/>
          <w:sz w:val="24"/>
        </w:rPr>
        <w:t>、</w:t>
      </w:r>
      <w:r>
        <w:rPr>
          <w:rFonts w:ascii="宋体" w:hAnsi="宋体"/>
          <w:sz w:val="24"/>
        </w:rPr>
        <w:t>已收金额等内容</w:t>
      </w:r>
      <w:r>
        <w:rPr>
          <w:rFonts w:ascii="宋体" w:hAnsi="宋体" w:hint="eastAsia"/>
          <w:sz w:val="24"/>
        </w:rPr>
        <w:t>。</w:t>
      </w:r>
    </w:p>
    <w:p w:rsidR="008B17EB" w:rsidRPr="008B17EB" w:rsidRDefault="008B17EB" w:rsidP="008B17EB">
      <w:pPr>
        <w:spacing w:line="360" w:lineRule="auto"/>
        <w:ind w:firstLineChars="200" w:firstLine="480"/>
        <w:rPr>
          <w:noProof/>
        </w:rPr>
      </w:pPr>
      <w:r>
        <w:rPr>
          <w:rFonts w:ascii="宋体" w:hAnsi="宋体" w:hint="eastAsia"/>
          <w:sz w:val="24"/>
        </w:rPr>
        <w:t>合同负责人应编写该合同的收款计划并定期更新收款情况。</w:t>
      </w:r>
    </w:p>
    <w:p w:rsidR="008B17EB" w:rsidRDefault="008B17EB" w:rsidP="00E027BD">
      <w:pPr>
        <w:spacing w:line="360" w:lineRule="auto"/>
        <w:rPr>
          <w:rFonts w:ascii="宋体" w:hAnsi="宋体"/>
          <w:sz w:val="24"/>
        </w:rPr>
      </w:pPr>
      <w:r>
        <w:rPr>
          <w:noProof/>
        </w:rPr>
        <w:drawing>
          <wp:inline distT="0" distB="0" distL="0" distR="0" wp14:anchorId="2168BE91" wp14:editId="49CC2E8C">
            <wp:extent cx="6120130" cy="17564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1756410"/>
                    </a:xfrm>
                    <a:prstGeom prst="rect">
                      <a:avLst/>
                    </a:prstGeom>
                  </pic:spPr>
                </pic:pic>
              </a:graphicData>
            </a:graphic>
          </wp:inline>
        </w:drawing>
      </w:r>
    </w:p>
    <w:p w:rsidR="008B17EB" w:rsidRPr="008B17EB" w:rsidRDefault="008B17EB" w:rsidP="008B17EB">
      <w:pPr>
        <w:spacing w:line="360" w:lineRule="auto"/>
        <w:ind w:firstLineChars="200" w:firstLine="482"/>
        <w:outlineLvl w:val="1"/>
        <w:rPr>
          <w:rFonts w:ascii="宋体" w:hAnsi="宋体"/>
          <w:b/>
          <w:sz w:val="24"/>
        </w:rPr>
      </w:pPr>
      <w:r w:rsidRPr="008B17EB">
        <w:rPr>
          <w:rFonts w:ascii="宋体" w:hAnsi="宋体" w:hint="eastAsia"/>
          <w:b/>
          <w:sz w:val="24"/>
        </w:rPr>
        <w:t>4</w:t>
      </w:r>
      <w:r w:rsidRPr="008B17EB">
        <w:rPr>
          <w:rFonts w:ascii="宋体" w:hAnsi="宋体"/>
          <w:b/>
          <w:sz w:val="24"/>
        </w:rPr>
        <w:t>.</w:t>
      </w:r>
      <w:r>
        <w:rPr>
          <w:rFonts w:ascii="宋体" w:hAnsi="宋体"/>
          <w:b/>
          <w:sz w:val="24"/>
        </w:rPr>
        <w:t>5 付款计划</w:t>
      </w:r>
    </w:p>
    <w:p w:rsidR="008B17EB" w:rsidRDefault="008B17EB" w:rsidP="008B17EB">
      <w:pPr>
        <w:spacing w:line="360" w:lineRule="auto"/>
        <w:ind w:firstLineChars="200" w:firstLine="480"/>
        <w:rPr>
          <w:rFonts w:ascii="宋体" w:hAnsi="宋体"/>
          <w:sz w:val="24"/>
        </w:rPr>
      </w:pPr>
      <w:r>
        <w:rPr>
          <w:rFonts w:ascii="宋体" w:hAnsi="宋体"/>
          <w:sz w:val="24"/>
        </w:rPr>
        <w:lastRenderedPageBreak/>
        <w:t>付款计划包括款项内容</w:t>
      </w:r>
      <w:r>
        <w:rPr>
          <w:rFonts w:ascii="宋体" w:hAnsi="宋体" w:hint="eastAsia"/>
          <w:sz w:val="24"/>
        </w:rPr>
        <w:t>、</w:t>
      </w:r>
      <w:r>
        <w:rPr>
          <w:rFonts w:ascii="宋体" w:hAnsi="宋体"/>
          <w:sz w:val="24"/>
        </w:rPr>
        <w:t>付款条件</w:t>
      </w:r>
      <w:r>
        <w:rPr>
          <w:rFonts w:ascii="宋体" w:hAnsi="宋体" w:hint="eastAsia"/>
          <w:sz w:val="24"/>
        </w:rPr>
        <w:t>、</w:t>
      </w:r>
      <w:r>
        <w:rPr>
          <w:rFonts w:ascii="宋体" w:hAnsi="宋体"/>
          <w:sz w:val="24"/>
        </w:rPr>
        <w:t>应付日期</w:t>
      </w:r>
      <w:r>
        <w:rPr>
          <w:rFonts w:ascii="宋体" w:hAnsi="宋体" w:hint="eastAsia"/>
          <w:sz w:val="24"/>
        </w:rPr>
        <w:t>、</w:t>
      </w:r>
      <w:r>
        <w:rPr>
          <w:rFonts w:ascii="宋体" w:hAnsi="宋体"/>
          <w:sz w:val="24"/>
        </w:rPr>
        <w:t>应付金额</w:t>
      </w:r>
      <w:r>
        <w:rPr>
          <w:rFonts w:ascii="宋体" w:hAnsi="宋体" w:hint="eastAsia"/>
          <w:sz w:val="24"/>
        </w:rPr>
        <w:t>、</w:t>
      </w:r>
      <w:r>
        <w:rPr>
          <w:rFonts w:ascii="宋体" w:hAnsi="宋体"/>
          <w:sz w:val="24"/>
        </w:rPr>
        <w:t>已付金额等内容</w:t>
      </w:r>
      <w:r>
        <w:rPr>
          <w:rFonts w:ascii="宋体" w:hAnsi="宋体" w:hint="eastAsia"/>
          <w:sz w:val="24"/>
        </w:rPr>
        <w:t>。</w:t>
      </w:r>
    </w:p>
    <w:p w:rsidR="008B17EB" w:rsidRPr="008B17EB" w:rsidRDefault="008B17EB" w:rsidP="008B17EB">
      <w:pPr>
        <w:spacing w:line="360" w:lineRule="auto"/>
        <w:ind w:firstLineChars="200" w:firstLine="480"/>
        <w:rPr>
          <w:noProof/>
        </w:rPr>
      </w:pPr>
      <w:r>
        <w:rPr>
          <w:rFonts w:ascii="宋体" w:hAnsi="宋体" w:hint="eastAsia"/>
          <w:sz w:val="24"/>
        </w:rPr>
        <w:t>合同负责人应编写该合同的付款计划并定期更新付款情况。</w:t>
      </w:r>
    </w:p>
    <w:p w:rsidR="008B17EB" w:rsidRPr="00A937E5" w:rsidRDefault="00966A8B" w:rsidP="00E027BD">
      <w:pPr>
        <w:spacing w:line="360" w:lineRule="auto"/>
        <w:rPr>
          <w:rFonts w:ascii="宋体" w:hAnsi="宋体"/>
          <w:sz w:val="24"/>
        </w:rPr>
      </w:pPr>
      <w:r>
        <w:rPr>
          <w:noProof/>
        </w:rPr>
        <w:drawing>
          <wp:inline distT="0" distB="0" distL="0" distR="0" wp14:anchorId="14B86EC3" wp14:editId="39480EE1">
            <wp:extent cx="6120130" cy="17564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756410"/>
                    </a:xfrm>
                    <a:prstGeom prst="rect">
                      <a:avLst/>
                    </a:prstGeom>
                  </pic:spPr>
                </pic:pic>
              </a:graphicData>
            </a:graphic>
          </wp:inline>
        </w:drawing>
      </w:r>
    </w:p>
    <w:p w:rsidR="002174ED" w:rsidRPr="008C3AA0" w:rsidRDefault="00992F42" w:rsidP="008C3AA0">
      <w:pPr>
        <w:spacing w:line="360" w:lineRule="auto"/>
        <w:ind w:firstLineChars="200" w:firstLine="480"/>
        <w:outlineLvl w:val="0"/>
        <w:rPr>
          <w:rFonts w:ascii="黑体" w:eastAsia="黑体" w:hAnsi="黑体"/>
          <w:sz w:val="24"/>
        </w:rPr>
      </w:pPr>
      <w:r w:rsidRPr="00992F42">
        <w:rPr>
          <w:rFonts w:ascii="黑体" w:eastAsia="黑体" w:hAnsi="黑体" w:hint="eastAsia"/>
          <w:sz w:val="24"/>
        </w:rPr>
        <w:t>5.</w:t>
      </w:r>
      <w:r w:rsidR="00493F84">
        <w:rPr>
          <w:rFonts w:ascii="黑体" w:eastAsia="黑体" w:hAnsi="黑体" w:hint="eastAsia"/>
          <w:sz w:val="24"/>
        </w:rPr>
        <w:t>合同审批</w:t>
      </w:r>
    </w:p>
    <w:p w:rsidR="008552FF" w:rsidRDefault="008C3AA0" w:rsidP="00BC4E01">
      <w:pPr>
        <w:spacing w:line="360" w:lineRule="auto"/>
        <w:ind w:firstLineChars="200" w:firstLine="480"/>
        <w:rPr>
          <w:rFonts w:ascii="宋体" w:hAnsi="宋体" w:hint="eastAsia"/>
          <w:sz w:val="24"/>
        </w:rPr>
      </w:pPr>
      <w:r>
        <w:rPr>
          <w:rFonts w:ascii="宋体" w:hAnsi="宋体" w:hint="eastAsia"/>
          <w:sz w:val="24"/>
        </w:rPr>
        <w:t>工作活动中需要签署合同时，由经办人在合同内容确认后发起合同审批。</w:t>
      </w:r>
    </w:p>
    <w:p w:rsidR="000E11B4" w:rsidRPr="008D666F" w:rsidRDefault="008D666F" w:rsidP="008D666F">
      <w:pPr>
        <w:spacing w:line="360" w:lineRule="auto"/>
        <w:ind w:firstLineChars="200" w:firstLine="480"/>
        <w:outlineLvl w:val="0"/>
        <w:rPr>
          <w:rFonts w:ascii="黑体" w:eastAsia="黑体" w:hAnsi="黑体"/>
          <w:sz w:val="24"/>
        </w:rPr>
      </w:pPr>
      <w:r w:rsidRPr="008D666F">
        <w:rPr>
          <w:rFonts w:ascii="黑体" w:eastAsia="黑体" w:hAnsi="黑体"/>
          <w:sz w:val="24"/>
        </w:rPr>
        <w:t>6.</w:t>
      </w:r>
      <w:r w:rsidR="008C3AA0">
        <w:rPr>
          <w:rFonts w:ascii="黑体" w:eastAsia="黑体" w:hAnsi="黑体"/>
          <w:sz w:val="24"/>
        </w:rPr>
        <w:t>信息变更</w:t>
      </w:r>
    </w:p>
    <w:p w:rsidR="000E20C9" w:rsidRDefault="00B659FD" w:rsidP="000E20C9">
      <w:pPr>
        <w:spacing w:line="360" w:lineRule="auto"/>
        <w:ind w:firstLineChars="200" w:firstLine="480"/>
        <w:rPr>
          <w:rFonts w:ascii="宋体" w:hAnsi="宋体"/>
          <w:sz w:val="24"/>
        </w:rPr>
      </w:pPr>
      <w:r>
        <w:rPr>
          <w:rFonts w:ascii="宋体" w:hAnsi="宋体" w:hint="eastAsia"/>
          <w:sz w:val="24"/>
        </w:rPr>
        <w:t>当合同</w:t>
      </w:r>
      <w:r w:rsidR="000E20C9">
        <w:rPr>
          <w:rFonts w:ascii="宋体" w:hAnsi="宋体" w:hint="eastAsia"/>
          <w:sz w:val="24"/>
        </w:rPr>
        <w:t>的内容发生变化时，由经办人在合同变更内容确认后发起合同信息变更。</w:t>
      </w:r>
    </w:p>
    <w:p w:rsidR="00345AE0" w:rsidRPr="006D0722" w:rsidRDefault="00A05527" w:rsidP="00345AE0">
      <w:pPr>
        <w:spacing w:line="360" w:lineRule="auto"/>
        <w:ind w:firstLineChars="200" w:firstLine="480"/>
        <w:outlineLvl w:val="0"/>
        <w:rPr>
          <w:rFonts w:ascii="黑体" w:eastAsia="黑体" w:hAnsi="黑体"/>
          <w:sz w:val="24"/>
        </w:rPr>
      </w:pPr>
      <w:r>
        <w:rPr>
          <w:rFonts w:ascii="黑体" w:eastAsia="黑体" w:hAnsi="黑体"/>
          <w:sz w:val="24"/>
        </w:rPr>
        <w:t>7</w:t>
      </w:r>
      <w:r w:rsidR="00345AE0" w:rsidRPr="006D0722">
        <w:rPr>
          <w:rFonts w:ascii="黑体" w:eastAsia="黑体" w:hAnsi="黑体" w:hint="eastAsia"/>
          <w:sz w:val="24"/>
        </w:rPr>
        <w:t>.</w:t>
      </w:r>
      <w:r>
        <w:rPr>
          <w:rFonts w:ascii="黑体" w:eastAsia="黑体" w:hAnsi="黑体" w:hint="eastAsia"/>
          <w:sz w:val="24"/>
        </w:rPr>
        <w:t>状态变更</w:t>
      </w:r>
    </w:p>
    <w:p w:rsidR="007B0842" w:rsidRDefault="00A05527" w:rsidP="00A05527">
      <w:pPr>
        <w:spacing w:line="360" w:lineRule="auto"/>
        <w:ind w:firstLineChars="200" w:firstLine="480"/>
        <w:rPr>
          <w:rFonts w:ascii="宋体" w:hAnsi="宋体"/>
          <w:sz w:val="24"/>
        </w:rPr>
      </w:pPr>
      <w:r>
        <w:rPr>
          <w:rFonts w:ascii="宋体" w:hAnsi="宋体" w:hint="eastAsia"/>
          <w:sz w:val="24"/>
        </w:rPr>
        <w:t>当合同因故中止、解除，或合同履行结束终止时，经办人应及时发起合同状态变更，更新合同档案状态。</w:t>
      </w:r>
      <w:r>
        <w:rPr>
          <w:rFonts w:ascii="宋体" w:hAnsi="宋体"/>
          <w:sz w:val="24"/>
        </w:rPr>
        <w:t xml:space="preserve"> </w:t>
      </w:r>
    </w:p>
    <w:p w:rsidR="00B9627A" w:rsidRDefault="00BC4E01" w:rsidP="00B9627A">
      <w:pPr>
        <w:spacing w:line="360" w:lineRule="auto"/>
        <w:ind w:firstLineChars="200" w:firstLine="480"/>
        <w:outlineLvl w:val="0"/>
        <w:rPr>
          <w:rFonts w:ascii="黑体" w:eastAsia="黑体" w:hAnsi="黑体"/>
          <w:sz w:val="24"/>
        </w:rPr>
      </w:pPr>
      <w:r>
        <w:rPr>
          <w:rFonts w:ascii="黑体" w:eastAsia="黑体" w:hAnsi="黑体"/>
          <w:sz w:val="24"/>
        </w:rPr>
        <w:t>8</w:t>
      </w:r>
      <w:r w:rsidR="00B9627A" w:rsidRPr="00B9627A">
        <w:rPr>
          <w:rFonts w:ascii="黑体" w:eastAsia="黑体" w:hAnsi="黑体"/>
          <w:sz w:val="24"/>
        </w:rPr>
        <w:t>.</w:t>
      </w:r>
      <w:r w:rsidR="00B9627A" w:rsidRPr="00B9627A">
        <w:rPr>
          <w:rFonts w:ascii="黑体" w:eastAsia="黑体" w:hAnsi="黑体" w:hint="eastAsia"/>
          <w:sz w:val="24"/>
        </w:rPr>
        <w:t>附则</w:t>
      </w:r>
    </w:p>
    <w:p w:rsidR="00B9627A" w:rsidRPr="00B9627A" w:rsidRDefault="00A05527" w:rsidP="00B9627A">
      <w:pPr>
        <w:spacing w:line="360" w:lineRule="auto"/>
        <w:ind w:firstLineChars="200" w:firstLine="480"/>
        <w:rPr>
          <w:rFonts w:ascii="宋体" w:hAnsi="宋体"/>
          <w:sz w:val="24"/>
        </w:rPr>
      </w:pPr>
      <w:r>
        <w:rPr>
          <w:rFonts w:ascii="宋体" w:hAnsi="宋体" w:hint="eastAsia"/>
          <w:sz w:val="24"/>
        </w:rPr>
        <w:t>本制度由合同管理</w:t>
      </w:r>
      <w:r w:rsidR="00B9627A">
        <w:rPr>
          <w:rFonts w:ascii="宋体" w:hAnsi="宋体" w:hint="eastAsia"/>
          <w:sz w:val="24"/>
        </w:rPr>
        <w:t>部门负责解</w:t>
      </w:r>
      <w:bookmarkStart w:id="0" w:name="_GoBack"/>
      <w:bookmarkEnd w:id="0"/>
      <w:r w:rsidR="00B9627A">
        <w:rPr>
          <w:rFonts w:ascii="宋体" w:hAnsi="宋体" w:hint="eastAsia"/>
          <w:sz w:val="24"/>
        </w:rPr>
        <w:t>释，自××年×月×日开始执行。</w:t>
      </w:r>
    </w:p>
    <w:sectPr w:rsidR="00B9627A" w:rsidRPr="00B9627A" w:rsidSect="00D6561D">
      <w:footerReference w:type="default" r:id="rId12"/>
      <w:pgSz w:w="11906" w:h="16838" w:code="9"/>
      <w:pgMar w:top="1361" w:right="1134" w:bottom="1134" w:left="113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18" w:rsidRDefault="00A34C18" w:rsidP="00653D2B">
      <w:r>
        <w:separator/>
      </w:r>
    </w:p>
  </w:endnote>
  <w:endnote w:type="continuationSeparator" w:id="0">
    <w:p w:rsidR="00A34C18" w:rsidRDefault="00A34C18" w:rsidP="0065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935615"/>
      <w:docPartObj>
        <w:docPartGallery w:val="Page Numbers (Bottom of Page)"/>
        <w:docPartUnique/>
      </w:docPartObj>
    </w:sdtPr>
    <w:sdtEndPr>
      <w:rPr>
        <w:rFonts w:ascii="宋体" w:hAnsi="宋体"/>
      </w:rPr>
    </w:sdtEndPr>
    <w:sdtContent>
      <w:p w:rsidR="00E027BD" w:rsidRPr="00E027BD" w:rsidRDefault="00E027BD" w:rsidP="00E027BD">
        <w:pPr>
          <w:pStyle w:val="a4"/>
          <w:jc w:val="center"/>
          <w:rPr>
            <w:rFonts w:ascii="宋体" w:hAnsi="宋体"/>
          </w:rPr>
        </w:pPr>
        <w:r w:rsidRPr="00E027BD">
          <w:rPr>
            <w:rFonts w:ascii="宋体" w:hAnsi="宋体"/>
          </w:rPr>
          <w:fldChar w:fldCharType="begin"/>
        </w:r>
        <w:r w:rsidRPr="00E027BD">
          <w:rPr>
            <w:rFonts w:ascii="宋体" w:hAnsi="宋体"/>
          </w:rPr>
          <w:instrText>PAGE   \* MERGEFORMAT</w:instrText>
        </w:r>
        <w:r w:rsidRPr="00E027BD">
          <w:rPr>
            <w:rFonts w:ascii="宋体" w:hAnsi="宋体"/>
          </w:rPr>
          <w:fldChar w:fldCharType="separate"/>
        </w:r>
        <w:r w:rsidR="00BC4E01" w:rsidRPr="00BC4E01">
          <w:rPr>
            <w:rFonts w:ascii="宋体" w:hAnsi="宋体"/>
            <w:noProof/>
            <w:lang w:val="zh-CN"/>
          </w:rPr>
          <w:t>3</w:t>
        </w:r>
        <w:r w:rsidRPr="00E027BD">
          <w:rPr>
            <w:rFonts w:ascii="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18" w:rsidRDefault="00A34C18" w:rsidP="00653D2B">
      <w:r>
        <w:separator/>
      </w:r>
    </w:p>
  </w:footnote>
  <w:footnote w:type="continuationSeparator" w:id="0">
    <w:p w:rsidR="00A34C18" w:rsidRDefault="00A34C18" w:rsidP="0065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42BBB"/>
    <w:multiLevelType w:val="hybridMultilevel"/>
    <w:tmpl w:val="22F20078"/>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5824A92"/>
    <w:multiLevelType w:val="hybridMultilevel"/>
    <w:tmpl w:val="22F20078"/>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33F7015"/>
    <w:multiLevelType w:val="hybridMultilevel"/>
    <w:tmpl w:val="39B67EBC"/>
    <w:lvl w:ilvl="0" w:tplc="718204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7521F8E"/>
    <w:multiLevelType w:val="hybridMultilevel"/>
    <w:tmpl w:val="22F20078"/>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9B078E0"/>
    <w:multiLevelType w:val="hybridMultilevel"/>
    <w:tmpl w:val="D27439C4"/>
    <w:lvl w:ilvl="0" w:tplc="3F7A9848">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A320387"/>
    <w:multiLevelType w:val="hybridMultilevel"/>
    <w:tmpl w:val="70481250"/>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A4117BA"/>
    <w:multiLevelType w:val="hybridMultilevel"/>
    <w:tmpl w:val="E474D540"/>
    <w:lvl w:ilvl="0" w:tplc="71820438">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F3222A"/>
    <w:multiLevelType w:val="hybridMultilevel"/>
    <w:tmpl w:val="4A981476"/>
    <w:lvl w:ilvl="0" w:tplc="5904843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BB1C4A"/>
    <w:multiLevelType w:val="hybridMultilevel"/>
    <w:tmpl w:val="39B67EBC"/>
    <w:lvl w:ilvl="0" w:tplc="718204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00F3A5B"/>
    <w:multiLevelType w:val="hybridMultilevel"/>
    <w:tmpl w:val="39B67EBC"/>
    <w:lvl w:ilvl="0" w:tplc="718204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19B0D1E"/>
    <w:multiLevelType w:val="hybridMultilevel"/>
    <w:tmpl w:val="39B67EBC"/>
    <w:lvl w:ilvl="0" w:tplc="718204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4F23A16"/>
    <w:multiLevelType w:val="hybridMultilevel"/>
    <w:tmpl w:val="44AAABEA"/>
    <w:lvl w:ilvl="0" w:tplc="71820438">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506352F"/>
    <w:multiLevelType w:val="hybridMultilevel"/>
    <w:tmpl w:val="22F20078"/>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8FE0ABA"/>
    <w:multiLevelType w:val="hybridMultilevel"/>
    <w:tmpl w:val="44AAABEA"/>
    <w:lvl w:ilvl="0" w:tplc="71820438">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E5F4868"/>
    <w:multiLevelType w:val="hybridMultilevel"/>
    <w:tmpl w:val="39B67EBC"/>
    <w:lvl w:ilvl="0" w:tplc="718204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0E32E9E"/>
    <w:multiLevelType w:val="hybridMultilevel"/>
    <w:tmpl w:val="22F20078"/>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19A2EBA"/>
    <w:multiLevelType w:val="hybridMultilevel"/>
    <w:tmpl w:val="22F20078"/>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BC64B83"/>
    <w:multiLevelType w:val="hybridMultilevel"/>
    <w:tmpl w:val="22F20078"/>
    <w:lvl w:ilvl="0" w:tplc="A6FED5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1A35705"/>
    <w:multiLevelType w:val="hybridMultilevel"/>
    <w:tmpl w:val="44AAABEA"/>
    <w:lvl w:ilvl="0" w:tplc="71820438">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7"/>
  </w:num>
  <w:num w:numId="2">
    <w:abstractNumId w:val="5"/>
  </w:num>
  <w:num w:numId="3">
    <w:abstractNumId w:val="10"/>
  </w:num>
  <w:num w:numId="4">
    <w:abstractNumId w:val="12"/>
  </w:num>
  <w:num w:numId="5">
    <w:abstractNumId w:val="14"/>
  </w:num>
  <w:num w:numId="6">
    <w:abstractNumId w:val="16"/>
  </w:num>
  <w:num w:numId="7">
    <w:abstractNumId w:val="2"/>
  </w:num>
  <w:num w:numId="8">
    <w:abstractNumId w:val="8"/>
  </w:num>
  <w:num w:numId="9">
    <w:abstractNumId w:val="15"/>
  </w:num>
  <w:num w:numId="10">
    <w:abstractNumId w:val="3"/>
  </w:num>
  <w:num w:numId="11">
    <w:abstractNumId w:val="0"/>
  </w:num>
  <w:num w:numId="12">
    <w:abstractNumId w:val="1"/>
  </w:num>
  <w:num w:numId="13">
    <w:abstractNumId w:val="9"/>
  </w:num>
  <w:num w:numId="14">
    <w:abstractNumId w:val="4"/>
  </w:num>
  <w:num w:numId="15">
    <w:abstractNumId w:val="6"/>
  </w:num>
  <w:num w:numId="16">
    <w:abstractNumId w:val="7"/>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06"/>
    <w:rsid w:val="00016DE4"/>
    <w:rsid w:val="00034473"/>
    <w:rsid w:val="00052D04"/>
    <w:rsid w:val="00082DA6"/>
    <w:rsid w:val="00083342"/>
    <w:rsid w:val="000B7639"/>
    <w:rsid w:val="000D76D8"/>
    <w:rsid w:val="000E11B4"/>
    <w:rsid w:val="000E20C9"/>
    <w:rsid w:val="0010153D"/>
    <w:rsid w:val="00147207"/>
    <w:rsid w:val="00147764"/>
    <w:rsid w:val="0016760A"/>
    <w:rsid w:val="0018291A"/>
    <w:rsid w:val="00184C97"/>
    <w:rsid w:val="001A0436"/>
    <w:rsid w:val="001E6984"/>
    <w:rsid w:val="002127D3"/>
    <w:rsid w:val="002174ED"/>
    <w:rsid w:val="00217585"/>
    <w:rsid w:val="0028299B"/>
    <w:rsid w:val="002A3ADA"/>
    <w:rsid w:val="002C1E59"/>
    <w:rsid w:val="002C3D0D"/>
    <w:rsid w:val="00312BF9"/>
    <w:rsid w:val="00314178"/>
    <w:rsid w:val="00316C5A"/>
    <w:rsid w:val="00345AE0"/>
    <w:rsid w:val="00383FE8"/>
    <w:rsid w:val="003D1A12"/>
    <w:rsid w:val="003D228B"/>
    <w:rsid w:val="00466EB4"/>
    <w:rsid w:val="00493F84"/>
    <w:rsid w:val="004B4292"/>
    <w:rsid w:val="004C3FA8"/>
    <w:rsid w:val="004C65DA"/>
    <w:rsid w:val="00501BDA"/>
    <w:rsid w:val="0053794C"/>
    <w:rsid w:val="00542E22"/>
    <w:rsid w:val="00564D5F"/>
    <w:rsid w:val="005842BD"/>
    <w:rsid w:val="005B47B6"/>
    <w:rsid w:val="005F1AFA"/>
    <w:rsid w:val="005F3B6C"/>
    <w:rsid w:val="00602B9B"/>
    <w:rsid w:val="006071D6"/>
    <w:rsid w:val="006118AC"/>
    <w:rsid w:val="00612A31"/>
    <w:rsid w:val="006245D5"/>
    <w:rsid w:val="006270D8"/>
    <w:rsid w:val="00646F47"/>
    <w:rsid w:val="00653D2B"/>
    <w:rsid w:val="006810DA"/>
    <w:rsid w:val="00681106"/>
    <w:rsid w:val="0068275B"/>
    <w:rsid w:val="00687EC6"/>
    <w:rsid w:val="0069399E"/>
    <w:rsid w:val="006B23E5"/>
    <w:rsid w:val="006C4FDE"/>
    <w:rsid w:val="006D0722"/>
    <w:rsid w:val="006E04EB"/>
    <w:rsid w:val="006E247D"/>
    <w:rsid w:val="00713DE0"/>
    <w:rsid w:val="0073023D"/>
    <w:rsid w:val="00790672"/>
    <w:rsid w:val="007B0842"/>
    <w:rsid w:val="007D3AC8"/>
    <w:rsid w:val="0081627B"/>
    <w:rsid w:val="00850EAF"/>
    <w:rsid w:val="00854C21"/>
    <w:rsid w:val="00854F20"/>
    <w:rsid w:val="008552FF"/>
    <w:rsid w:val="008B17EB"/>
    <w:rsid w:val="008B621B"/>
    <w:rsid w:val="008C3AA0"/>
    <w:rsid w:val="008C4458"/>
    <w:rsid w:val="008D666F"/>
    <w:rsid w:val="008D6D0B"/>
    <w:rsid w:val="008F75D6"/>
    <w:rsid w:val="00963A82"/>
    <w:rsid w:val="00966A8B"/>
    <w:rsid w:val="009700C1"/>
    <w:rsid w:val="00992F42"/>
    <w:rsid w:val="009E6259"/>
    <w:rsid w:val="00A007DE"/>
    <w:rsid w:val="00A05527"/>
    <w:rsid w:val="00A11F54"/>
    <w:rsid w:val="00A34C18"/>
    <w:rsid w:val="00A54754"/>
    <w:rsid w:val="00A60A02"/>
    <w:rsid w:val="00A70EFE"/>
    <w:rsid w:val="00A9323D"/>
    <w:rsid w:val="00A937E5"/>
    <w:rsid w:val="00AA6F53"/>
    <w:rsid w:val="00AC5F51"/>
    <w:rsid w:val="00AE7450"/>
    <w:rsid w:val="00B024C3"/>
    <w:rsid w:val="00B14F80"/>
    <w:rsid w:val="00B644A8"/>
    <w:rsid w:val="00B659FD"/>
    <w:rsid w:val="00B67E60"/>
    <w:rsid w:val="00B86963"/>
    <w:rsid w:val="00B95833"/>
    <w:rsid w:val="00B9627A"/>
    <w:rsid w:val="00BB374F"/>
    <w:rsid w:val="00BC4E01"/>
    <w:rsid w:val="00BE6EE5"/>
    <w:rsid w:val="00C04FC2"/>
    <w:rsid w:val="00C11421"/>
    <w:rsid w:val="00C12E61"/>
    <w:rsid w:val="00C141C9"/>
    <w:rsid w:val="00C47BDC"/>
    <w:rsid w:val="00C65B32"/>
    <w:rsid w:val="00C67AAF"/>
    <w:rsid w:val="00C74932"/>
    <w:rsid w:val="00C75E21"/>
    <w:rsid w:val="00C83346"/>
    <w:rsid w:val="00CA4DF2"/>
    <w:rsid w:val="00CC52F7"/>
    <w:rsid w:val="00D0054C"/>
    <w:rsid w:val="00D23C4F"/>
    <w:rsid w:val="00D6561D"/>
    <w:rsid w:val="00D76A6D"/>
    <w:rsid w:val="00D924D7"/>
    <w:rsid w:val="00DA43B3"/>
    <w:rsid w:val="00DB6DC9"/>
    <w:rsid w:val="00DF2B58"/>
    <w:rsid w:val="00E027BD"/>
    <w:rsid w:val="00E82D23"/>
    <w:rsid w:val="00E83F82"/>
    <w:rsid w:val="00EB69DC"/>
    <w:rsid w:val="00ED0E3B"/>
    <w:rsid w:val="00ED4F4F"/>
    <w:rsid w:val="00EE59DB"/>
    <w:rsid w:val="00F1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8C3B17-FB6B-4A3B-9DD7-6B7E89FC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D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53D2B"/>
    <w:rPr>
      <w:kern w:val="2"/>
      <w:sz w:val="18"/>
      <w:szCs w:val="18"/>
    </w:rPr>
  </w:style>
  <w:style w:type="paragraph" w:styleId="a4">
    <w:name w:val="footer"/>
    <w:basedOn w:val="a"/>
    <w:link w:val="Char0"/>
    <w:uiPriority w:val="99"/>
    <w:unhideWhenUsed/>
    <w:rsid w:val="00653D2B"/>
    <w:pPr>
      <w:tabs>
        <w:tab w:val="center" w:pos="4153"/>
        <w:tab w:val="right" w:pos="8306"/>
      </w:tabs>
      <w:snapToGrid w:val="0"/>
      <w:jc w:val="left"/>
    </w:pPr>
    <w:rPr>
      <w:sz w:val="18"/>
      <w:szCs w:val="18"/>
    </w:rPr>
  </w:style>
  <w:style w:type="character" w:customStyle="1" w:styleId="Char0">
    <w:name w:val="页脚 Char"/>
    <w:link w:val="a4"/>
    <w:uiPriority w:val="99"/>
    <w:rsid w:val="00653D2B"/>
    <w:rPr>
      <w:kern w:val="2"/>
      <w:sz w:val="18"/>
      <w:szCs w:val="18"/>
    </w:rPr>
  </w:style>
  <w:style w:type="paragraph" w:styleId="a5">
    <w:name w:val="List Paragraph"/>
    <w:basedOn w:val="a"/>
    <w:uiPriority w:val="34"/>
    <w:qFormat/>
    <w:rsid w:val="001A04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921</TotalTime>
  <Pages>3</Pages>
  <Words>135</Words>
  <Characters>776</Characters>
  <Application>Microsoft Office Word</Application>
  <DocSecurity>0</DocSecurity>
  <Lines>6</Lines>
  <Paragraphs>1</Paragraphs>
  <ScaleCrop>false</ScaleCrop>
  <Company>成都金海置业有限公司</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吴忠</dc:creator>
  <cp:keywords/>
  <cp:lastModifiedBy>李成昊</cp:lastModifiedBy>
  <cp:revision>79</cp:revision>
  <dcterms:created xsi:type="dcterms:W3CDTF">2019-09-11T03:36:00Z</dcterms:created>
  <dcterms:modified xsi:type="dcterms:W3CDTF">2019-10-09T09:37:00Z</dcterms:modified>
</cp:coreProperties>
</file>